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89" w:rsidRPr="00220EE3" w:rsidRDefault="008028AC">
      <w:pPr>
        <w:numPr>
          <w:ilvl w:val="0"/>
          <w:numId w:val="1"/>
        </w:numPr>
        <w:spacing w:after="0" w:line="259" w:lineRule="auto"/>
        <w:ind w:left="690" w:right="220" w:hanging="480"/>
        <w:jc w:val="center"/>
        <w:rPr>
          <w:color w:val="auto"/>
        </w:rPr>
      </w:pPr>
      <w:r w:rsidRPr="00220EE3">
        <w:rPr>
          <w:b/>
          <w:color w:val="auto"/>
          <w:sz w:val="32"/>
        </w:rPr>
        <w:t xml:space="preserve">ПРАВОНАРУШЕНИЯ </w:t>
      </w:r>
    </w:p>
    <w:p w:rsidR="00672E89" w:rsidRPr="00220EE3" w:rsidRDefault="008028AC">
      <w:pPr>
        <w:spacing w:after="434" w:line="259" w:lineRule="auto"/>
        <w:ind w:left="-29" w:right="-24" w:firstLine="0"/>
        <w:jc w:val="left"/>
        <w:rPr>
          <w:color w:val="auto"/>
        </w:rPr>
      </w:pPr>
      <w:r w:rsidRPr="00220EE3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8405" name="Group 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2325" name="Shape 1232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D70D8" id="Group 8405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">
                <v:shape id="Shape 1232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wbsQA&#10;AADeAAAADwAAAGRycy9kb3ducmV2LnhtbERP30vDMBB+F/Y/hBv4Ii6xokhdNoYgTgRhrWOvR3O2&#10;ZcmlJFnX/fdGEHy7j+/nLdeTs2KkEHvPGu4WCgRx403PrYav+vX2CURMyAatZ9JwoQjr1exqiaXx&#10;Z97RWKVW5BCOJWroUhpKKWPTkcO48ANx5r59cJgyDK00Ac853FlZKPUoHfacGzoc6KWj5lidnIao&#10;tnY81R/28ybUtlZv1fv+cNH6ej5tnkEkmtK/+M+9NXl+cV88wO87+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MG7EAAAA3gAAAA8AAAAAAAAAAAAAAAAAmAIAAGRycy9k&#10;b3ducmV2LnhtbFBLBQYAAAAABAAEAPUAAACJ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672E89" w:rsidRPr="00220EE3" w:rsidRDefault="008028AC">
      <w:pPr>
        <w:spacing w:after="301" w:line="325" w:lineRule="auto"/>
        <w:ind w:left="220" w:right="59" w:hanging="10"/>
        <w:jc w:val="center"/>
        <w:rPr>
          <w:color w:val="auto"/>
        </w:rPr>
      </w:pPr>
      <w:r w:rsidRPr="00220EE3">
        <w:rPr>
          <w:b/>
          <w:color w:val="auto"/>
          <w:sz w:val="32"/>
        </w:rPr>
        <w:t xml:space="preserve">20.1. Методологические положения по </w:t>
      </w:r>
      <w:r w:rsidR="00E03958" w:rsidRPr="00220EE3">
        <w:rPr>
          <w:b/>
          <w:color w:val="auto"/>
          <w:sz w:val="32"/>
        </w:rPr>
        <w:t>статистике правонарушений</w:t>
      </w:r>
      <w:r w:rsidRPr="00220EE3">
        <w:rPr>
          <w:b/>
          <w:color w:val="auto"/>
          <w:sz w:val="32"/>
        </w:rPr>
        <w:t xml:space="preserve"> </w:t>
      </w:r>
    </w:p>
    <w:p w:rsidR="00672E89" w:rsidRPr="00220EE3" w:rsidRDefault="008028AC">
      <w:pPr>
        <w:pStyle w:val="1"/>
        <w:tabs>
          <w:tab w:val="center" w:pos="1895"/>
        </w:tabs>
        <w:ind w:left="-15" w:firstLine="0"/>
        <w:rPr>
          <w:color w:val="auto"/>
        </w:rPr>
      </w:pPr>
      <w:r w:rsidRPr="00220EE3">
        <w:rPr>
          <w:color w:val="auto"/>
        </w:rPr>
        <w:t xml:space="preserve">1. </w:t>
      </w:r>
      <w:r w:rsidRPr="00220EE3">
        <w:rPr>
          <w:color w:val="auto"/>
        </w:rPr>
        <w:tab/>
        <w:t>Общие положения</w:t>
      </w:r>
      <w:r w:rsidRPr="00220EE3">
        <w:rPr>
          <w:b w:val="0"/>
          <w:color w:val="auto"/>
        </w:rPr>
        <w:t xml:space="preserve"> </w:t>
      </w:r>
    </w:p>
    <w:p w:rsidR="00672E89" w:rsidRPr="00220EE3" w:rsidRDefault="008028AC">
      <w:pPr>
        <w:spacing w:after="304"/>
        <w:ind w:left="-15" w:right="0"/>
        <w:rPr>
          <w:color w:val="auto"/>
        </w:rPr>
      </w:pPr>
      <w:r w:rsidRPr="00220EE3">
        <w:rPr>
          <w:color w:val="auto"/>
        </w:rPr>
        <w:t xml:space="preserve">Одной из наиболее острых социальных проблем современного общества является преступность. Вопросы учета и отчетности в сфере правонарушений являются прерогативой </w:t>
      </w:r>
      <w:r w:rsidR="0055073B" w:rsidRPr="00220EE3">
        <w:rPr>
          <w:color w:val="auto"/>
        </w:rPr>
        <w:t xml:space="preserve">Генеральной прокуратуры, </w:t>
      </w:r>
      <w:r w:rsidRPr="00220EE3">
        <w:rPr>
          <w:color w:val="auto"/>
        </w:rPr>
        <w:t xml:space="preserve">Министерства внутренних дел, </w:t>
      </w:r>
      <w:r w:rsidR="004B68CC" w:rsidRPr="00220EE3">
        <w:rPr>
          <w:color w:val="auto"/>
        </w:rPr>
        <w:t>Верховного суда</w:t>
      </w:r>
      <w:r w:rsidRPr="00220EE3">
        <w:rPr>
          <w:color w:val="auto"/>
        </w:rPr>
        <w:t xml:space="preserve">, которые организуют эту работу на основе единой системы показателей и общих методологических принципов.  </w:t>
      </w:r>
    </w:p>
    <w:p w:rsidR="00672E89" w:rsidRPr="00220EE3" w:rsidRDefault="008028AC">
      <w:pPr>
        <w:pStyle w:val="2"/>
        <w:tabs>
          <w:tab w:val="center" w:pos="2610"/>
        </w:tabs>
        <w:ind w:left="-15" w:firstLine="0"/>
        <w:rPr>
          <w:color w:val="auto"/>
        </w:rPr>
      </w:pPr>
      <w:r w:rsidRPr="00220EE3">
        <w:rPr>
          <w:color w:val="auto"/>
        </w:rPr>
        <w:t xml:space="preserve">1.1. </w:t>
      </w:r>
      <w:r w:rsidRPr="00220EE3">
        <w:rPr>
          <w:color w:val="auto"/>
        </w:rPr>
        <w:tab/>
        <w:t>Предмет статистики пр</w:t>
      </w:r>
      <w:r w:rsidR="009D5312" w:rsidRPr="00220EE3">
        <w:rPr>
          <w:color w:val="auto"/>
        </w:rPr>
        <w:t>авонарушений</w:t>
      </w:r>
      <w:r w:rsidRPr="00220EE3">
        <w:rPr>
          <w:color w:val="auto"/>
        </w:rPr>
        <w:t xml:space="preserve"> </w:t>
      </w:r>
    </w:p>
    <w:p w:rsidR="00672E89" w:rsidRPr="00220EE3" w:rsidRDefault="008028AC">
      <w:pPr>
        <w:spacing w:after="295"/>
        <w:ind w:left="-15" w:right="0"/>
        <w:rPr>
          <w:color w:val="auto"/>
        </w:rPr>
      </w:pPr>
      <w:r w:rsidRPr="00220EE3">
        <w:rPr>
          <w:b/>
          <w:color w:val="auto"/>
        </w:rPr>
        <w:t xml:space="preserve">Статистика </w:t>
      </w:r>
      <w:r w:rsidR="009D5312" w:rsidRPr="00220EE3">
        <w:rPr>
          <w:b/>
          <w:color w:val="auto"/>
        </w:rPr>
        <w:t>правонарушений</w:t>
      </w:r>
      <w:r w:rsidRPr="00220EE3">
        <w:rPr>
          <w:color w:val="auto"/>
        </w:rPr>
        <w:t xml:space="preserve"> изучает следующие представляющие интерес категории, такие, как распространенность преступности, состав преступлений, характеристика правонарушителей, движение судебных дел и правонарушителей в системе правоохранительных органов, социально-экономическая стоимость преступности. Система показателей статистики преступности содержит показатели, характеризующие количественные и качественные изменения в сфере правонарушений. </w:t>
      </w:r>
    </w:p>
    <w:p w:rsidR="00672E89" w:rsidRPr="00220EE3" w:rsidRDefault="008028AC">
      <w:pPr>
        <w:pStyle w:val="2"/>
        <w:tabs>
          <w:tab w:val="center" w:pos="1486"/>
        </w:tabs>
        <w:ind w:left="-15" w:firstLine="0"/>
        <w:rPr>
          <w:color w:val="auto"/>
        </w:rPr>
      </w:pPr>
      <w:r w:rsidRPr="00220EE3">
        <w:rPr>
          <w:color w:val="auto"/>
        </w:rPr>
        <w:t xml:space="preserve">1.2. </w:t>
      </w:r>
      <w:r w:rsidRPr="00220EE3">
        <w:rPr>
          <w:color w:val="auto"/>
        </w:rPr>
        <w:tab/>
        <w:t xml:space="preserve">Цели и задачи </w:t>
      </w:r>
    </w:p>
    <w:p w:rsidR="00672E89" w:rsidRPr="00220EE3" w:rsidRDefault="008028AC">
      <w:pPr>
        <w:spacing w:after="73" w:line="326" w:lineRule="auto"/>
        <w:ind w:left="-15" w:right="0"/>
        <w:rPr>
          <w:color w:val="auto"/>
        </w:rPr>
      </w:pPr>
      <w:r w:rsidRPr="00220EE3">
        <w:rPr>
          <w:b/>
          <w:color w:val="auto"/>
        </w:rPr>
        <w:t>Целью</w:t>
      </w:r>
      <w:r w:rsidRPr="00220EE3">
        <w:rPr>
          <w:color w:val="auto"/>
        </w:rPr>
        <w:t xml:space="preserve"> подготовки настоящих положений является разъяснение и облегчение понимания основных моментов, понятий и положений, расчетных показателей, существующих в статистике </w:t>
      </w:r>
      <w:r w:rsidR="0055073B" w:rsidRPr="00220EE3">
        <w:rPr>
          <w:color w:val="auto"/>
        </w:rPr>
        <w:t>правонарушений</w:t>
      </w:r>
      <w:r w:rsidRPr="00220EE3">
        <w:rPr>
          <w:color w:val="auto"/>
        </w:rPr>
        <w:t>. Это позволит осуществлять анализ и публикацию данных по единой методологии, как на республиканском, так и на областном уровнях. Показатели статистики пр</w:t>
      </w:r>
      <w:r w:rsidR="0055073B" w:rsidRPr="00220EE3">
        <w:rPr>
          <w:color w:val="auto"/>
        </w:rPr>
        <w:t>авонарушений</w:t>
      </w:r>
      <w:r w:rsidRPr="00220EE3">
        <w:rPr>
          <w:color w:val="auto"/>
        </w:rPr>
        <w:t xml:space="preserve"> необходимы для: </w:t>
      </w:r>
    </w:p>
    <w:p w:rsidR="00672E89" w:rsidRPr="00220EE3" w:rsidRDefault="008028AC">
      <w:pPr>
        <w:numPr>
          <w:ilvl w:val="0"/>
          <w:numId w:val="2"/>
        </w:numPr>
        <w:spacing w:after="39"/>
        <w:ind w:right="0" w:hanging="259"/>
        <w:rPr>
          <w:color w:val="auto"/>
        </w:rPr>
      </w:pPr>
      <w:r w:rsidRPr="00220EE3">
        <w:rPr>
          <w:color w:val="auto"/>
        </w:rPr>
        <w:t>определения состояния преступности</w:t>
      </w:r>
      <w:r w:rsidR="0055073B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ее уровня, структуры и динамики; </w:t>
      </w:r>
    </w:p>
    <w:p w:rsidR="00672E89" w:rsidRPr="00220EE3" w:rsidRDefault="008028AC">
      <w:pPr>
        <w:numPr>
          <w:ilvl w:val="0"/>
          <w:numId w:val="2"/>
        </w:numPr>
        <w:spacing w:after="238" w:line="322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анализа данных о лицах, совершивших преступление </w:t>
      </w:r>
      <w:r w:rsidR="0055073B" w:rsidRPr="00220EE3">
        <w:rPr>
          <w:color w:val="auto"/>
        </w:rPr>
        <w:t xml:space="preserve">и проступков </w:t>
      </w:r>
      <w:r w:rsidRPr="00220EE3">
        <w:rPr>
          <w:color w:val="auto"/>
        </w:rPr>
        <w:t xml:space="preserve">(по полу, возрасту, статусу занятости). </w:t>
      </w:r>
    </w:p>
    <w:p w:rsidR="0090509B" w:rsidRPr="00220EE3" w:rsidRDefault="008028AC">
      <w:pPr>
        <w:spacing w:after="0" w:line="467" w:lineRule="auto"/>
        <w:ind w:left="268" w:right="2897" w:hanging="283"/>
        <w:rPr>
          <w:b/>
          <w:color w:val="auto"/>
        </w:rPr>
      </w:pPr>
      <w:r w:rsidRPr="00220EE3">
        <w:rPr>
          <w:b/>
          <w:color w:val="auto"/>
        </w:rPr>
        <w:t xml:space="preserve">1.3. Нормативно-правовая база </w:t>
      </w:r>
    </w:p>
    <w:p w:rsidR="00672E89" w:rsidRPr="00220EE3" w:rsidRDefault="008028AC" w:rsidP="0055073B">
      <w:pPr>
        <w:spacing w:after="0" w:line="240" w:lineRule="auto"/>
        <w:ind w:left="268" w:right="2363" w:firstLine="0"/>
        <w:rPr>
          <w:color w:val="auto"/>
        </w:rPr>
      </w:pPr>
      <w:r w:rsidRPr="00220EE3">
        <w:rPr>
          <w:rFonts w:ascii="Segoe UI Symbol" w:eastAsia="Segoe UI Symbol" w:hAnsi="Segoe UI Symbol" w:cs="Segoe UI Symbol"/>
          <w:color w:val="auto"/>
        </w:rPr>
        <w:t>•</w:t>
      </w:r>
      <w:r w:rsidRPr="00220EE3">
        <w:rPr>
          <w:rFonts w:ascii="Arial" w:eastAsia="Arial" w:hAnsi="Arial" w:cs="Arial"/>
          <w:color w:val="auto"/>
        </w:rPr>
        <w:t xml:space="preserve"> </w:t>
      </w:r>
      <w:r w:rsidRPr="00220EE3">
        <w:rPr>
          <w:color w:val="auto"/>
        </w:rPr>
        <w:t xml:space="preserve">Конституция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 27 июня 2010 года; </w:t>
      </w:r>
    </w:p>
    <w:p w:rsidR="00672E89" w:rsidRPr="00220EE3" w:rsidRDefault="008028AC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</w:t>
      </w:r>
      <w:r w:rsidR="00795207" w:rsidRPr="00220EE3">
        <w:rPr>
          <w:color w:val="auto"/>
        </w:rPr>
        <w:t xml:space="preserve"> 2 февраля 2017 года № 19</w:t>
      </w:r>
      <w:r w:rsidR="00795207" w:rsidRPr="00220EE3">
        <w:rPr>
          <w:color w:val="auto"/>
          <w:lang w:val="ky-KG"/>
        </w:rPr>
        <w:t xml:space="preserve"> </w:t>
      </w:r>
      <w:r w:rsidRPr="00220EE3">
        <w:rPr>
          <w:color w:val="auto"/>
        </w:rPr>
        <w:t xml:space="preserve">«Уголовный 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Республики»; </w:t>
      </w:r>
    </w:p>
    <w:p w:rsidR="00672E89" w:rsidRPr="00220EE3" w:rsidRDefault="008028AC" w:rsidP="00DA2A10">
      <w:pPr>
        <w:numPr>
          <w:ilvl w:val="0"/>
          <w:numId w:val="2"/>
        </w:numPr>
        <w:spacing w:after="127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</w:t>
      </w:r>
      <w:r w:rsidR="000C38DE" w:rsidRPr="00220EE3">
        <w:rPr>
          <w:color w:val="auto"/>
        </w:rPr>
        <w:t>2 февраля 2017 года № 20</w:t>
      </w:r>
      <w:r w:rsidR="000C38DE" w:rsidRPr="00220EE3">
        <w:rPr>
          <w:color w:val="auto"/>
          <w:lang w:val="ky-KG"/>
        </w:rPr>
        <w:t xml:space="preserve"> </w:t>
      </w:r>
      <w:r w:rsidRPr="00220EE3">
        <w:rPr>
          <w:color w:val="auto"/>
        </w:rPr>
        <w:t xml:space="preserve">«Уголовно-процессуальный кодекс»; </w:t>
      </w:r>
    </w:p>
    <w:p w:rsidR="000C38DE" w:rsidRPr="00220EE3" w:rsidRDefault="008028AC" w:rsidP="00DA2A10">
      <w:pPr>
        <w:numPr>
          <w:ilvl w:val="0"/>
          <w:numId w:val="2"/>
        </w:numPr>
        <w:spacing w:after="21" w:line="240" w:lineRule="auto"/>
        <w:ind w:right="0" w:hanging="259"/>
        <w:rPr>
          <w:color w:val="auto"/>
        </w:rPr>
      </w:pPr>
      <w:r w:rsidRPr="00220EE3">
        <w:rPr>
          <w:color w:val="auto"/>
        </w:rPr>
        <w:lastRenderedPageBreak/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</w:t>
      </w:r>
      <w:r w:rsidR="000C38DE" w:rsidRPr="00220EE3">
        <w:rPr>
          <w:color w:val="auto"/>
        </w:rPr>
        <w:t xml:space="preserve">31 января 2017 года </w:t>
      </w:r>
      <w:r w:rsidRPr="00220EE3">
        <w:rPr>
          <w:color w:val="auto"/>
        </w:rPr>
        <w:t>№</w:t>
      </w:r>
      <w:r w:rsidR="000C38DE" w:rsidRPr="00220EE3">
        <w:rPr>
          <w:color w:val="auto"/>
        </w:rPr>
        <w:t>17</w:t>
      </w:r>
      <w:r w:rsidRPr="00220EE3">
        <w:rPr>
          <w:color w:val="auto"/>
        </w:rPr>
        <w:t xml:space="preserve"> «Уголовно</w:t>
      </w:r>
      <w:r w:rsidR="00C20262" w:rsidRPr="00220EE3">
        <w:rPr>
          <w:color w:val="auto"/>
        </w:rPr>
        <w:t>-</w:t>
      </w:r>
      <w:r w:rsidRPr="00220EE3">
        <w:rPr>
          <w:color w:val="auto"/>
        </w:rPr>
        <w:t xml:space="preserve">исполнительный кодекс»; </w:t>
      </w:r>
    </w:p>
    <w:p w:rsidR="000C38DE" w:rsidRPr="00220EE3" w:rsidRDefault="000C38DE" w:rsidP="00DA2A10">
      <w:pPr>
        <w:numPr>
          <w:ilvl w:val="0"/>
          <w:numId w:val="2"/>
        </w:numPr>
        <w:spacing w:after="21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 13 апреля 2017 года № 58 «Кодекс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 нарушениях»;</w:t>
      </w:r>
    </w:p>
    <w:p w:rsidR="000C38DE" w:rsidRPr="00220EE3" w:rsidRDefault="000C38DE" w:rsidP="00DA2A10">
      <w:pPr>
        <w:numPr>
          <w:ilvl w:val="0"/>
          <w:numId w:val="2"/>
        </w:numPr>
        <w:spacing w:after="21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 1 февраля 2017 года № 18 «Кодекс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 проступках»;</w:t>
      </w:r>
    </w:p>
    <w:p w:rsidR="008921F2" w:rsidRPr="00220EE3" w:rsidRDefault="008028AC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 8 мая 1996 года №15 «Гражданский кодекс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Республики»; </w:t>
      </w:r>
    </w:p>
    <w:p w:rsidR="008921F2" w:rsidRPr="00220EE3" w:rsidRDefault="008921F2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>З</w:t>
      </w:r>
      <w:r w:rsidRPr="00220EE3">
        <w:rPr>
          <w:rFonts w:hint="eastAsia"/>
          <w:color w:val="auto"/>
        </w:rPr>
        <w:t>акон</w:t>
      </w:r>
      <w:r w:rsidRPr="00220EE3">
        <w:rPr>
          <w:color w:val="auto"/>
        </w:rPr>
        <w:t xml:space="preserve"> </w:t>
      </w:r>
      <w:proofErr w:type="spellStart"/>
      <w:r w:rsidRPr="00220EE3">
        <w:rPr>
          <w:rFonts w:hint="eastAsia"/>
          <w:color w:val="auto"/>
        </w:rPr>
        <w:t>Кыргызской</w:t>
      </w:r>
      <w:proofErr w:type="spellEnd"/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Республики</w:t>
      </w:r>
      <w:r w:rsidRPr="00220EE3">
        <w:rPr>
          <w:color w:val="auto"/>
        </w:rPr>
        <w:t xml:space="preserve"> от 24 февраля 2017 года №34 </w:t>
      </w:r>
      <w:r w:rsidRPr="00220EE3">
        <w:rPr>
          <w:rFonts w:hint="eastAsia"/>
          <w:color w:val="auto"/>
        </w:rPr>
        <w:t>«О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пробации»</w:t>
      </w:r>
      <w:r w:rsidRPr="00220EE3">
        <w:rPr>
          <w:color w:val="auto"/>
        </w:rPr>
        <w:t>;</w:t>
      </w:r>
    </w:p>
    <w:p w:rsidR="008921F2" w:rsidRPr="00220EE3" w:rsidRDefault="008921F2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>З</w:t>
      </w:r>
      <w:r w:rsidRPr="00220EE3">
        <w:rPr>
          <w:rFonts w:hint="eastAsia"/>
          <w:color w:val="auto"/>
        </w:rPr>
        <w:t>акон</w:t>
      </w:r>
      <w:r w:rsidRPr="00220EE3">
        <w:rPr>
          <w:color w:val="auto"/>
        </w:rPr>
        <w:t xml:space="preserve"> </w:t>
      </w:r>
      <w:proofErr w:type="spellStart"/>
      <w:r w:rsidRPr="00220EE3">
        <w:rPr>
          <w:rFonts w:hint="eastAsia"/>
          <w:color w:val="auto"/>
        </w:rPr>
        <w:t>Кыргызской</w:t>
      </w:r>
      <w:proofErr w:type="spellEnd"/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Республики</w:t>
      </w:r>
      <w:r w:rsidRPr="00220EE3">
        <w:rPr>
          <w:color w:val="auto"/>
        </w:rPr>
        <w:t xml:space="preserve"> от 20 января 2017 года №3 </w:t>
      </w:r>
      <w:r w:rsidRPr="00220EE3">
        <w:rPr>
          <w:rFonts w:hint="eastAsia"/>
          <w:color w:val="auto"/>
        </w:rPr>
        <w:t>«Об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основах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амнистии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и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порядке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ее</w:t>
      </w:r>
      <w:r w:rsidRPr="00220EE3">
        <w:rPr>
          <w:color w:val="auto"/>
        </w:rPr>
        <w:t xml:space="preserve"> </w:t>
      </w:r>
      <w:r w:rsidRPr="00220EE3">
        <w:rPr>
          <w:rFonts w:hint="eastAsia"/>
          <w:color w:val="auto"/>
        </w:rPr>
        <w:t>применения»</w:t>
      </w:r>
      <w:r w:rsidRPr="00220EE3">
        <w:rPr>
          <w:color w:val="auto"/>
        </w:rPr>
        <w:t>;</w:t>
      </w:r>
    </w:p>
    <w:p w:rsidR="00672E89" w:rsidRPr="00220EE3" w:rsidRDefault="008028AC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Закон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</w:t>
      </w:r>
      <w:r w:rsidR="000C38DE" w:rsidRPr="00220EE3">
        <w:rPr>
          <w:color w:val="auto"/>
          <w:szCs w:val="24"/>
        </w:rPr>
        <w:t>от 8 июля 2019 года № 82 «Об официальной статистике»;</w:t>
      </w:r>
    </w:p>
    <w:p w:rsidR="00672E89" w:rsidRPr="00220EE3" w:rsidRDefault="008028AC" w:rsidP="00DA2A10">
      <w:pPr>
        <w:numPr>
          <w:ilvl w:val="0"/>
          <w:numId w:val="2"/>
        </w:numPr>
        <w:spacing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Программа статистических работ; </w:t>
      </w:r>
    </w:p>
    <w:p w:rsidR="00672E89" w:rsidRPr="00220EE3" w:rsidRDefault="008028AC" w:rsidP="00DA2A10">
      <w:pPr>
        <w:numPr>
          <w:ilvl w:val="0"/>
          <w:numId w:val="2"/>
        </w:numPr>
        <w:spacing w:after="281" w:line="240" w:lineRule="auto"/>
        <w:ind w:right="0" w:hanging="259"/>
        <w:rPr>
          <w:color w:val="auto"/>
        </w:rPr>
      </w:pPr>
      <w:r w:rsidRPr="00220EE3">
        <w:rPr>
          <w:color w:val="auto"/>
        </w:rPr>
        <w:t>Программа совершенствования и развития государственной статисти</w:t>
      </w:r>
      <w:r w:rsidR="001B0E6F" w:rsidRPr="00220EE3">
        <w:rPr>
          <w:color w:val="auto"/>
        </w:rPr>
        <w:t xml:space="preserve">ки </w:t>
      </w:r>
      <w:proofErr w:type="spellStart"/>
      <w:r w:rsidR="001B0E6F" w:rsidRPr="00220EE3">
        <w:rPr>
          <w:color w:val="auto"/>
        </w:rPr>
        <w:t>Кыргызской</w:t>
      </w:r>
      <w:proofErr w:type="spellEnd"/>
      <w:r w:rsidR="001B0E6F" w:rsidRPr="00220EE3">
        <w:rPr>
          <w:color w:val="auto"/>
        </w:rPr>
        <w:t xml:space="preserve"> Республики на 2015-2019</w:t>
      </w:r>
      <w:r w:rsidRPr="00220EE3">
        <w:rPr>
          <w:color w:val="auto"/>
        </w:rPr>
        <w:t xml:space="preserve"> годы, утвержденная постановлением Правительства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от</w:t>
      </w:r>
      <w:r w:rsidR="001B0E6F" w:rsidRPr="00220EE3">
        <w:rPr>
          <w:color w:val="auto"/>
        </w:rPr>
        <w:t xml:space="preserve"> 24 марта 2015 года № 144</w:t>
      </w:r>
      <w:r w:rsidRPr="00220EE3">
        <w:rPr>
          <w:color w:val="auto"/>
        </w:rPr>
        <w:t xml:space="preserve">. </w:t>
      </w:r>
    </w:p>
    <w:p w:rsidR="00672E89" w:rsidRPr="00220EE3" w:rsidRDefault="008028AC">
      <w:pPr>
        <w:pStyle w:val="2"/>
        <w:tabs>
          <w:tab w:val="center" w:pos="2907"/>
        </w:tabs>
        <w:spacing w:after="230"/>
        <w:ind w:left="-15" w:firstLine="0"/>
        <w:rPr>
          <w:color w:val="auto"/>
        </w:rPr>
      </w:pPr>
      <w:r w:rsidRPr="00220EE3">
        <w:rPr>
          <w:color w:val="auto"/>
        </w:rPr>
        <w:t xml:space="preserve">1.4. </w:t>
      </w:r>
      <w:r w:rsidRPr="00220EE3">
        <w:rPr>
          <w:color w:val="auto"/>
        </w:rPr>
        <w:tab/>
        <w:t xml:space="preserve">Система классификации и кодирования </w:t>
      </w:r>
    </w:p>
    <w:p w:rsidR="00672E89" w:rsidRPr="00220EE3" w:rsidRDefault="008028AC">
      <w:pPr>
        <w:spacing w:after="188"/>
        <w:ind w:left="-15" w:right="0"/>
        <w:rPr>
          <w:color w:val="auto"/>
        </w:rPr>
      </w:pPr>
      <w:r w:rsidRPr="00220EE3">
        <w:rPr>
          <w:color w:val="auto"/>
        </w:rPr>
        <w:t xml:space="preserve">Преступления и меры наказаний классифицируются по видам в соответствии с Уголовным Кодексом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Республики.  </w:t>
      </w:r>
    </w:p>
    <w:p w:rsidR="00672E89" w:rsidRPr="00220EE3" w:rsidRDefault="008028AC">
      <w:pPr>
        <w:spacing w:after="84" w:line="259" w:lineRule="auto"/>
        <w:ind w:left="-5" w:right="0" w:hanging="10"/>
        <w:jc w:val="left"/>
        <w:rPr>
          <w:color w:val="auto"/>
        </w:rPr>
      </w:pPr>
      <w:r w:rsidRPr="00220EE3">
        <w:rPr>
          <w:b/>
          <w:color w:val="auto"/>
        </w:rPr>
        <w:t xml:space="preserve">Виды преступлений: </w:t>
      </w:r>
    </w:p>
    <w:p w:rsidR="004C1652" w:rsidRPr="00220EE3" w:rsidRDefault="004C1652" w:rsidP="0088425D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bCs/>
          <w:color w:val="auto"/>
        </w:rPr>
        <w:t>п</w:t>
      </w:r>
      <w:r w:rsidR="008028AC" w:rsidRPr="00220EE3">
        <w:rPr>
          <w:color w:val="auto"/>
        </w:rPr>
        <w:t>реступления против личности</w:t>
      </w:r>
      <w:r w:rsidRPr="00220EE3">
        <w:rPr>
          <w:color w:val="auto"/>
        </w:rPr>
        <w:t>;</w:t>
      </w:r>
    </w:p>
    <w:p w:rsidR="0088425D" w:rsidRPr="00220EE3" w:rsidRDefault="004C1652" w:rsidP="0088425D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color w:val="auto"/>
        </w:rPr>
        <w:t>п</w:t>
      </w:r>
      <w:r w:rsidR="0088425D" w:rsidRPr="00220EE3">
        <w:rPr>
          <w:color w:val="auto"/>
        </w:rPr>
        <w:t>реступления против собственности и порядка осуществления экономической деятельности</w:t>
      </w:r>
      <w:r w:rsidRPr="00220EE3">
        <w:rPr>
          <w:color w:val="auto"/>
        </w:rPr>
        <w:t>;</w:t>
      </w:r>
      <w:r w:rsidR="0088425D" w:rsidRPr="00220EE3">
        <w:rPr>
          <w:color w:val="auto"/>
        </w:rPr>
        <w:t xml:space="preserve"> </w:t>
      </w:r>
    </w:p>
    <w:p w:rsidR="004C1652" w:rsidRPr="00220EE3" w:rsidRDefault="004C1652" w:rsidP="007221C0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color w:val="auto"/>
        </w:rPr>
        <w:t>п</w:t>
      </w:r>
      <w:r w:rsidR="008028AC" w:rsidRPr="00220EE3">
        <w:rPr>
          <w:color w:val="auto"/>
        </w:rPr>
        <w:t>реступления против общественной безопас</w:t>
      </w:r>
      <w:r w:rsidR="004F0E22" w:rsidRPr="00220EE3">
        <w:rPr>
          <w:color w:val="auto"/>
        </w:rPr>
        <w:t>ности и общественного порядка</w:t>
      </w:r>
      <w:r w:rsidRPr="00220EE3">
        <w:rPr>
          <w:color w:val="auto"/>
        </w:rPr>
        <w:t>;</w:t>
      </w:r>
    </w:p>
    <w:p w:rsidR="00672E89" w:rsidRPr="00220EE3" w:rsidRDefault="004C1652" w:rsidP="007221C0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color w:val="auto"/>
        </w:rPr>
        <w:t>п</w:t>
      </w:r>
      <w:r w:rsidR="008028AC" w:rsidRPr="00220EE3">
        <w:rPr>
          <w:color w:val="auto"/>
        </w:rPr>
        <w:t>реступления против государственной власти</w:t>
      </w:r>
      <w:r w:rsidR="00A573C6" w:rsidRPr="00220EE3">
        <w:rPr>
          <w:color w:val="auto"/>
        </w:rPr>
        <w:t>;</w:t>
      </w:r>
      <w:r w:rsidR="008028AC" w:rsidRPr="00220EE3">
        <w:rPr>
          <w:color w:val="auto"/>
        </w:rPr>
        <w:t xml:space="preserve">  </w:t>
      </w:r>
    </w:p>
    <w:p w:rsidR="00672E89" w:rsidRPr="00220EE3" w:rsidRDefault="004C1652" w:rsidP="004F0E22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bCs/>
          <w:color w:val="auto"/>
        </w:rPr>
        <w:t>в</w:t>
      </w:r>
      <w:r w:rsidR="008028AC" w:rsidRPr="00220EE3">
        <w:rPr>
          <w:color w:val="auto"/>
        </w:rPr>
        <w:t>оинские преступления</w:t>
      </w:r>
      <w:r w:rsidR="00A573C6" w:rsidRPr="00220EE3">
        <w:rPr>
          <w:color w:val="auto"/>
        </w:rPr>
        <w:t>;</w:t>
      </w:r>
      <w:r w:rsidR="008028AC" w:rsidRPr="00220EE3">
        <w:rPr>
          <w:color w:val="auto"/>
        </w:rPr>
        <w:t xml:space="preserve"> </w:t>
      </w:r>
    </w:p>
    <w:p w:rsidR="004F0E22" w:rsidRPr="00220EE3" w:rsidRDefault="004C1652" w:rsidP="00ED39AD">
      <w:pPr>
        <w:numPr>
          <w:ilvl w:val="0"/>
          <w:numId w:val="3"/>
        </w:numPr>
        <w:spacing w:after="0" w:line="240" w:lineRule="auto"/>
        <w:ind w:left="545" w:right="0" w:hanging="261"/>
        <w:rPr>
          <w:color w:val="auto"/>
        </w:rPr>
      </w:pPr>
      <w:r w:rsidRPr="00220EE3">
        <w:rPr>
          <w:color w:val="auto"/>
        </w:rPr>
        <w:t>п</w:t>
      </w:r>
      <w:r w:rsidR="004F0E22" w:rsidRPr="00220EE3">
        <w:rPr>
          <w:color w:val="auto"/>
        </w:rPr>
        <w:t>реступления против международного правопорядка</w:t>
      </w:r>
      <w:r w:rsidRPr="00220EE3">
        <w:rPr>
          <w:color w:val="auto"/>
        </w:rPr>
        <w:t>.</w:t>
      </w:r>
    </w:p>
    <w:p w:rsidR="004C1652" w:rsidRPr="00220EE3" w:rsidRDefault="004C1652" w:rsidP="004C1652">
      <w:pPr>
        <w:spacing w:before="120" w:after="132" w:line="240" w:lineRule="auto"/>
        <w:ind w:left="-17" w:right="0" w:firstLine="697"/>
        <w:rPr>
          <w:color w:val="auto"/>
        </w:rPr>
      </w:pPr>
      <w:r w:rsidRPr="00220EE3">
        <w:rPr>
          <w:color w:val="auto"/>
        </w:rPr>
        <w:t xml:space="preserve">Преступления, в зависимости от характера и степени общественной опасности преступления, подразделяются на: </w:t>
      </w:r>
    </w:p>
    <w:p w:rsidR="004C1652" w:rsidRPr="00220EE3" w:rsidRDefault="004C1652" w:rsidP="004C1652">
      <w:pPr>
        <w:pStyle w:val="a3"/>
        <w:numPr>
          <w:ilvl w:val="0"/>
          <w:numId w:val="7"/>
        </w:numPr>
        <w:spacing w:after="132" w:line="240" w:lineRule="auto"/>
        <w:ind w:left="714" w:right="0" w:hanging="357"/>
        <w:rPr>
          <w:color w:val="auto"/>
        </w:rPr>
      </w:pPr>
      <w:r w:rsidRPr="00220EE3">
        <w:rPr>
          <w:color w:val="auto"/>
        </w:rPr>
        <w:t>менее тяжкие;</w:t>
      </w:r>
    </w:p>
    <w:p w:rsidR="004C1652" w:rsidRPr="00220EE3" w:rsidRDefault="004C1652" w:rsidP="004C1652">
      <w:pPr>
        <w:pStyle w:val="a3"/>
        <w:numPr>
          <w:ilvl w:val="0"/>
          <w:numId w:val="7"/>
        </w:numPr>
        <w:spacing w:after="132" w:line="240" w:lineRule="auto"/>
        <w:ind w:left="714" w:right="0" w:hanging="357"/>
        <w:rPr>
          <w:color w:val="auto"/>
        </w:rPr>
      </w:pPr>
      <w:r w:rsidRPr="00220EE3">
        <w:rPr>
          <w:color w:val="auto"/>
        </w:rPr>
        <w:t>тяжкие;</w:t>
      </w:r>
    </w:p>
    <w:p w:rsidR="004C1652" w:rsidRPr="00220EE3" w:rsidRDefault="004C1652" w:rsidP="004C1652">
      <w:pPr>
        <w:pStyle w:val="a3"/>
        <w:numPr>
          <w:ilvl w:val="0"/>
          <w:numId w:val="7"/>
        </w:numPr>
        <w:spacing w:after="132" w:line="240" w:lineRule="auto"/>
        <w:ind w:left="714" w:right="0" w:hanging="357"/>
        <w:rPr>
          <w:color w:val="auto"/>
        </w:rPr>
      </w:pPr>
      <w:r w:rsidRPr="00220EE3">
        <w:rPr>
          <w:color w:val="auto"/>
        </w:rPr>
        <w:t>особо тяжкие.</w:t>
      </w:r>
    </w:p>
    <w:p w:rsidR="004C1652" w:rsidRPr="00220EE3" w:rsidRDefault="004C1652" w:rsidP="004C1652">
      <w:pPr>
        <w:spacing w:after="120" w:line="240" w:lineRule="auto"/>
        <w:ind w:right="0" w:firstLine="397"/>
        <w:rPr>
          <w:color w:val="auto"/>
        </w:rPr>
      </w:pPr>
      <w:r w:rsidRPr="00220EE3">
        <w:rPr>
          <w:color w:val="auto"/>
        </w:rPr>
        <w:t>К менее тяжким преступлениям относятся преступления, за которые может быть назначено наказание, не связанное с лишением свободы, либо в виде лишения свободы на срок не более пяти лет.</w:t>
      </w:r>
    </w:p>
    <w:p w:rsidR="004C1652" w:rsidRPr="00220EE3" w:rsidRDefault="004C1652" w:rsidP="004C1652">
      <w:pPr>
        <w:spacing w:after="120" w:line="240" w:lineRule="auto"/>
        <w:ind w:right="0" w:firstLine="397"/>
        <w:rPr>
          <w:color w:val="auto"/>
        </w:rPr>
      </w:pPr>
      <w:r w:rsidRPr="00220EE3">
        <w:rPr>
          <w:color w:val="auto"/>
        </w:rPr>
        <w:t>К тяжким преступлениям относятся преступления, за которые может быть назначено наказание в виде лишения свободы на срок от пяти, но не более десяти лет.</w:t>
      </w:r>
    </w:p>
    <w:p w:rsidR="004C1652" w:rsidRPr="00220EE3" w:rsidRDefault="004C1652" w:rsidP="004C1652">
      <w:pPr>
        <w:spacing w:after="120" w:line="240" w:lineRule="auto"/>
        <w:ind w:right="0" w:firstLine="397"/>
        <w:rPr>
          <w:color w:val="auto"/>
        </w:rPr>
      </w:pPr>
      <w:r w:rsidRPr="00220EE3">
        <w:rPr>
          <w:color w:val="auto"/>
        </w:rPr>
        <w:t>К особо тяжким преступлениям относятся преступления, за которые может быть назначено наказание в виде лишения свободы на срок свыше десяти лет либо пожизненное лишение свободы.</w:t>
      </w:r>
    </w:p>
    <w:p w:rsidR="00710C71" w:rsidRPr="00220EE3" w:rsidRDefault="00710C71" w:rsidP="00710C71">
      <w:pPr>
        <w:spacing w:before="80" w:after="0" w:line="240" w:lineRule="auto"/>
        <w:ind w:left="284" w:right="0" w:firstLine="0"/>
        <w:rPr>
          <w:color w:val="auto"/>
        </w:rPr>
      </w:pPr>
      <w:r w:rsidRPr="00220EE3">
        <w:rPr>
          <w:color w:val="auto"/>
        </w:rPr>
        <w:lastRenderedPageBreak/>
        <w:t>Наказания подразделены на наказания, связанные с изоляцией от общества, и не связанные с изоляцией от общества.</w:t>
      </w:r>
    </w:p>
    <w:p w:rsidR="00672E89" w:rsidRPr="00220EE3" w:rsidRDefault="008028AC" w:rsidP="00A573C6">
      <w:pPr>
        <w:spacing w:before="80" w:after="0" w:line="240" w:lineRule="auto"/>
        <w:ind w:left="284" w:right="0" w:firstLine="0"/>
        <w:rPr>
          <w:color w:val="auto"/>
        </w:rPr>
      </w:pPr>
      <w:r w:rsidRPr="00220EE3">
        <w:rPr>
          <w:b/>
          <w:color w:val="auto"/>
        </w:rPr>
        <w:t xml:space="preserve">Виды мер наказаний: </w:t>
      </w:r>
    </w:p>
    <w:p w:rsidR="00820B27" w:rsidRPr="00220EE3" w:rsidRDefault="00820B27" w:rsidP="0055073B">
      <w:pPr>
        <w:pStyle w:val="a3"/>
        <w:numPr>
          <w:ilvl w:val="0"/>
          <w:numId w:val="18"/>
        </w:numPr>
        <w:ind w:right="0"/>
        <w:jc w:val="left"/>
        <w:rPr>
          <w:color w:val="auto"/>
        </w:rPr>
      </w:pPr>
      <w:r w:rsidRPr="00220EE3">
        <w:rPr>
          <w:color w:val="auto"/>
        </w:rPr>
        <w:t>не связанные с изоляцией от общества:</w:t>
      </w:r>
    </w:p>
    <w:p w:rsidR="00820B27" w:rsidRPr="00220EE3" w:rsidRDefault="00820B27" w:rsidP="00077859">
      <w:pPr>
        <w:pStyle w:val="a3"/>
        <w:numPr>
          <w:ilvl w:val="1"/>
          <w:numId w:val="17"/>
        </w:numPr>
        <w:ind w:right="0" w:hanging="259"/>
        <w:rPr>
          <w:color w:val="auto"/>
        </w:rPr>
      </w:pPr>
      <w:r w:rsidRPr="00220EE3">
        <w:rPr>
          <w:color w:val="auto"/>
        </w:rPr>
        <w:t>общественная</w:t>
      </w:r>
      <w:r w:rsidR="008028AC" w:rsidRPr="00220EE3">
        <w:rPr>
          <w:color w:val="auto"/>
        </w:rPr>
        <w:t xml:space="preserve"> работа;</w:t>
      </w:r>
      <w:r w:rsidRPr="00220EE3">
        <w:rPr>
          <w:color w:val="auto"/>
        </w:rPr>
        <w:t xml:space="preserve"> </w:t>
      </w:r>
    </w:p>
    <w:p w:rsidR="00820B27" w:rsidRPr="00220EE3" w:rsidRDefault="00820B27" w:rsidP="00077859">
      <w:pPr>
        <w:pStyle w:val="a3"/>
        <w:numPr>
          <w:ilvl w:val="1"/>
          <w:numId w:val="17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лишение права занимать определенные должности или заниматься определенной деятельностью, </w:t>
      </w:r>
    </w:p>
    <w:p w:rsidR="00820B27" w:rsidRPr="00220EE3" w:rsidRDefault="00820B27" w:rsidP="00077859">
      <w:pPr>
        <w:pStyle w:val="a3"/>
        <w:numPr>
          <w:ilvl w:val="1"/>
          <w:numId w:val="17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исправительные работы;</w:t>
      </w:r>
    </w:p>
    <w:p w:rsidR="00672E89" w:rsidRPr="00220EE3" w:rsidRDefault="008028AC" w:rsidP="00077859">
      <w:pPr>
        <w:pStyle w:val="a3"/>
        <w:numPr>
          <w:ilvl w:val="1"/>
          <w:numId w:val="17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штраф; </w:t>
      </w:r>
    </w:p>
    <w:p w:rsidR="00820B27" w:rsidRPr="00220EE3" w:rsidRDefault="00820B27" w:rsidP="0055073B">
      <w:pPr>
        <w:spacing w:after="0" w:line="240" w:lineRule="auto"/>
        <w:ind w:right="0" w:firstLine="708"/>
        <w:rPr>
          <w:color w:val="auto"/>
        </w:rPr>
      </w:pPr>
      <w:r w:rsidRPr="00220EE3">
        <w:rPr>
          <w:color w:val="auto"/>
        </w:rPr>
        <w:t>2. связанные с изоляцией от общества:</w:t>
      </w:r>
    </w:p>
    <w:p w:rsidR="00672E89" w:rsidRPr="00220EE3" w:rsidRDefault="00820B27" w:rsidP="00077859">
      <w:pPr>
        <w:numPr>
          <w:ilvl w:val="1"/>
          <w:numId w:val="16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содержание в дисциплинарной воинской части;</w:t>
      </w:r>
      <w:r w:rsidR="008028AC" w:rsidRPr="00220EE3">
        <w:rPr>
          <w:color w:val="auto"/>
        </w:rPr>
        <w:t xml:space="preserve"> </w:t>
      </w:r>
    </w:p>
    <w:p w:rsidR="00672E89" w:rsidRPr="00220EE3" w:rsidRDefault="00820B27" w:rsidP="00077859">
      <w:pPr>
        <w:numPr>
          <w:ilvl w:val="1"/>
          <w:numId w:val="16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лишение свободы на определенный срок</w:t>
      </w:r>
      <w:r w:rsidR="008028AC" w:rsidRPr="00220EE3">
        <w:rPr>
          <w:color w:val="auto"/>
        </w:rPr>
        <w:t xml:space="preserve">; </w:t>
      </w:r>
    </w:p>
    <w:p w:rsidR="00E144B2" w:rsidRPr="00220EE3" w:rsidRDefault="00820B27" w:rsidP="00077859">
      <w:pPr>
        <w:numPr>
          <w:ilvl w:val="1"/>
          <w:numId w:val="16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пожизненное лишение свободы</w:t>
      </w:r>
      <w:r w:rsidR="00E144B2" w:rsidRPr="00220EE3">
        <w:rPr>
          <w:color w:val="auto"/>
        </w:rPr>
        <w:t>.</w:t>
      </w:r>
    </w:p>
    <w:p w:rsidR="00E144B2" w:rsidRPr="00220EE3" w:rsidRDefault="00E144B2" w:rsidP="00E144B2">
      <w:pPr>
        <w:spacing w:before="240" w:after="188" w:line="269" w:lineRule="auto"/>
        <w:ind w:left="-17" w:right="0" w:firstLine="697"/>
        <w:rPr>
          <w:color w:val="auto"/>
        </w:rPr>
      </w:pPr>
      <w:r w:rsidRPr="00220EE3">
        <w:rPr>
          <w:color w:val="auto"/>
        </w:rPr>
        <w:t xml:space="preserve">Проступки и меры наказаний классифицируются по видам в соответствии с Кодексом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о проступках.  </w:t>
      </w:r>
    </w:p>
    <w:p w:rsidR="00E144B2" w:rsidRPr="00220EE3" w:rsidRDefault="00E144B2" w:rsidP="00E144B2">
      <w:pPr>
        <w:spacing w:after="84" w:line="259" w:lineRule="auto"/>
        <w:ind w:left="-5" w:right="0" w:hanging="10"/>
        <w:jc w:val="left"/>
        <w:rPr>
          <w:color w:val="auto"/>
        </w:rPr>
      </w:pPr>
      <w:r w:rsidRPr="00220EE3">
        <w:rPr>
          <w:b/>
          <w:color w:val="auto"/>
        </w:rPr>
        <w:t xml:space="preserve">Виды проступков: </w:t>
      </w:r>
    </w:p>
    <w:p w:rsidR="00E144B2" w:rsidRPr="00220EE3" w:rsidRDefault="00E144B2" w:rsidP="00E144B2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bCs/>
          <w:color w:val="auto"/>
        </w:rPr>
        <w:t>п</w:t>
      </w:r>
      <w:r w:rsidRPr="00220EE3">
        <w:rPr>
          <w:color w:val="auto"/>
        </w:rPr>
        <w:t>реступления против личности;</w:t>
      </w:r>
    </w:p>
    <w:p w:rsidR="00E144B2" w:rsidRPr="00220EE3" w:rsidRDefault="00E144B2" w:rsidP="00E144B2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color w:val="auto"/>
        </w:rPr>
        <w:t xml:space="preserve">преступления против собственности и порядка осуществления экономической деятельности; </w:t>
      </w:r>
    </w:p>
    <w:p w:rsidR="00E144B2" w:rsidRPr="00220EE3" w:rsidRDefault="00E144B2" w:rsidP="00E144B2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color w:val="auto"/>
        </w:rPr>
        <w:t>преступления против общественной безопасности и общественного порядка, здоровья населения и нравственности;</w:t>
      </w:r>
    </w:p>
    <w:p w:rsidR="00E144B2" w:rsidRPr="00220EE3" w:rsidRDefault="00E144B2" w:rsidP="00E144B2">
      <w:pPr>
        <w:numPr>
          <w:ilvl w:val="0"/>
          <w:numId w:val="3"/>
        </w:numPr>
        <w:ind w:right="0" w:hanging="259"/>
        <w:rPr>
          <w:color w:val="auto"/>
        </w:rPr>
      </w:pPr>
      <w:r w:rsidRPr="00220EE3">
        <w:rPr>
          <w:bCs/>
          <w:color w:val="auto"/>
        </w:rPr>
        <w:t>проступки против военной службы.</w:t>
      </w:r>
      <w:r w:rsidRPr="00220EE3">
        <w:rPr>
          <w:color w:val="auto"/>
        </w:rPr>
        <w:t xml:space="preserve"> </w:t>
      </w:r>
    </w:p>
    <w:p w:rsidR="00E144B2" w:rsidRPr="00220EE3" w:rsidRDefault="00E144B2" w:rsidP="00E144B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</w:rPr>
      </w:pPr>
      <w:r w:rsidRPr="00220EE3">
        <w:rPr>
          <w:color w:val="auto"/>
        </w:rPr>
        <w:t>Виды наказаний проступков: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общественные работы;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ограничение свободы;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лишение права занимать определенные должности или заниматься определенной деятельностью;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исправительные работы;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штраф;</w:t>
      </w:r>
    </w:p>
    <w:p w:rsidR="00E144B2" w:rsidRPr="00220EE3" w:rsidRDefault="00E144B2" w:rsidP="00E144B2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right="0" w:firstLine="0"/>
        <w:rPr>
          <w:color w:val="auto"/>
        </w:rPr>
      </w:pPr>
      <w:r w:rsidRPr="00220EE3">
        <w:rPr>
          <w:color w:val="auto"/>
        </w:rPr>
        <w:t>арест в отношении военнослужащих.</w:t>
      </w:r>
    </w:p>
    <w:p w:rsidR="00672E89" w:rsidRPr="00220EE3" w:rsidRDefault="008028AC" w:rsidP="00E144B2">
      <w:pPr>
        <w:spacing w:before="480" w:after="0" w:line="240" w:lineRule="auto"/>
        <w:ind w:right="0" w:firstLine="0"/>
        <w:rPr>
          <w:b/>
          <w:color w:val="auto"/>
        </w:rPr>
      </w:pPr>
      <w:r w:rsidRPr="00220EE3">
        <w:rPr>
          <w:b/>
          <w:color w:val="auto"/>
        </w:rPr>
        <w:t xml:space="preserve">1.5. </w:t>
      </w:r>
      <w:r w:rsidRPr="00220EE3">
        <w:rPr>
          <w:b/>
          <w:color w:val="auto"/>
        </w:rPr>
        <w:tab/>
        <w:t xml:space="preserve">Основные понятия  </w:t>
      </w:r>
    </w:p>
    <w:p w:rsidR="004B68CC" w:rsidRPr="00220EE3" w:rsidRDefault="004B68CC" w:rsidP="00ED39AD">
      <w:pPr>
        <w:spacing w:after="0" w:line="286" w:lineRule="auto"/>
        <w:ind w:left="-17" w:right="-11" w:firstLine="697"/>
        <w:rPr>
          <w:color w:val="auto"/>
        </w:rPr>
      </w:pPr>
      <w:r w:rsidRPr="00220EE3">
        <w:rPr>
          <w:b/>
          <w:color w:val="auto"/>
        </w:rPr>
        <w:t xml:space="preserve">Правонарушение – </w:t>
      </w:r>
      <w:r w:rsidRPr="00220EE3">
        <w:rPr>
          <w:color w:val="auto"/>
        </w:rPr>
        <w:t>это антиобщественное деяние, причиняющее вред обществу, запрещенное законодательством и влекущее наказание.</w:t>
      </w:r>
    </w:p>
    <w:p w:rsidR="00691FF6" w:rsidRPr="00220EE3" w:rsidRDefault="00691FF6" w:rsidP="00ED39AD">
      <w:pPr>
        <w:spacing w:after="0" w:line="286" w:lineRule="auto"/>
        <w:ind w:left="-17" w:right="-11" w:firstLine="697"/>
        <w:rPr>
          <w:color w:val="auto"/>
        </w:rPr>
      </w:pPr>
      <w:r w:rsidRPr="00220EE3">
        <w:rPr>
          <w:color w:val="auto"/>
        </w:rPr>
        <w:t>Виды правонарушений: преступления, проступок.</w:t>
      </w:r>
    </w:p>
    <w:p w:rsidR="00ED39AD" w:rsidRPr="00220EE3" w:rsidRDefault="00ED39AD" w:rsidP="00ED39AD">
      <w:pPr>
        <w:spacing w:after="0" w:line="286" w:lineRule="auto"/>
        <w:ind w:left="-17" w:right="-11" w:firstLine="697"/>
        <w:rPr>
          <w:color w:val="auto"/>
        </w:rPr>
      </w:pPr>
      <w:r w:rsidRPr="00220EE3">
        <w:rPr>
          <w:b/>
          <w:color w:val="auto"/>
        </w:rPr>
        <w:t>Преступлением</w:t>
      </w:r>
      <w:r w:rsidRPr="00220EE3">
        <w:rPr>
          <w:color w:val="auto"/>
        </w:rPr>
        <w:t xml:space="preserve"> </w:t>
      </w:r>
      <w:r w:rsidRPr="00220EE3">
        <w:rPr>
          <w:color w:val="auto"/>
        </w:rPr>
        <w:tab/>
        <w:t xml:space="preserve">признается предусмотренное уголовным </w:t>
      </w:r>
      <w:r w:rsidRPr="00220EE3">
        <w:rPr>
          <w:color w:val="auto"/>
        </w:rPr>
        <w:tab/>
        <w:t xml:space="preserve">законодательством общественно опасное, виновное и наказуемое деяние (действие или бездействие) (ст.18 УК КР). </w:t>
      </w:r>
    </w:p>
    <w:p w:rsidR="00672E89" w:rsidRPr="00220EE3" w:rsidRDefault="008028AC" w:rsidP="00ED39AD">
      <w:pPr>
        <w:spacing w:after="0" w:line="286" w:lineRule="auto"/>
        <w:ind w:left="-17" w:right="-11" w:firstLine="697"/>
        <w:rPr>
          <w:color w:val="auto"/>
        </w:rPr>
      </w:pPr>
      <w:r w:rsidRPr="00220EE3">
        <w:rPr>
          <w:color w:val="auto"/>
        </w:rPr>
        <w:t>Под</w:t>
      </w:r>
      <w:r w:rsidRPr="00220EE3">
        <w:rPr>
          <w:b/>
          <w:color w:val="auto"/>
        </w:rPr>
        <w:t xml:space="preserve"> преступностью</w:t>
      </w:r>
      <w:r w:rsidRPr="00220EE3">
        <w:rPr>
          <w:color w:val="auto"/>
        </w:rPr>
        <w:t xml:space="preserve"> понимает</w:t>
      </w:r>
      <w:r w:rsidR="00077859" w:rsidRPr="00220EE3">
        <w:rPr>
          <w:color w:val="auto"/>
        </w:rPr>
        <w:t xml:space="preserve">ся социально-правовое явление, </w:t>
      </w:r>
      <w:r w:rsidRPr="00220EE3">
        <w:rPr>
          <w:color w:val="auto"/>
        </w:rPr>
        <w:t xml:space="preserve">включающее преступления, совершенные на конкретной территории в течение определенного периода времени и характеризующееся количественными (динамика, состояние) и качественными (структура, характер) показателями. </w:t>
      </w:r>
    </w:p>
    <w:p w:rsidR="00672E89" w:rsidRPr="00220EE3" w:rsidRDefault="008028AC" w:rsidP="00077859">
      <w:pPr>
        <w:spacing w:line="240" w:lineRule="auto"/>
        <w:ind w:left="-17" w:right="0" w:firstLine="697"/>
        <w:rPr>
          <w:color w:val="auto"/>
        </w:rPr>
      </w:pPr>
      <w:r w:rsidRPr="00220EE3">
        <w:rPr>
          <w:b/>
          <w:color w:val="auto"/>
        </w:rPr>
        <w:t>Зарегистрированное преступление</w:t>
      </w:r>
      <w:r w:rsidRPr="00220EE3">
        <w:rPr>
          <w:color w:val="auto"/>
        </w:rPr>
        <w:t xml:space="preserve"> – выявленное и официально взятое на учет общественно-опасное деяние, предусмотренное уголовным законодательством. </w:t>
      </w:r>
    </w:p>
    <w:p w:rsidR="00672E89" w:rsidRPr="00220EE3" w:rsidRDefault="008028AC" w:rsidP="006F0D28">
      <w:pPr>
        <w:spacing w:after="0" w:line="269" w:lineRule="auto"/>
        <w:ind w:left="-17" w:right="0" w:firstLine="697"/>
        <w:rPr>
          <w:color w:val="auto"/>
        </w:rPr>
      </w:pPr>
      <w:r w:rsidRPr="00220EE3">
        <w:rPr>
          <w:b/>
          <w:color w:val="auto"/>
        </w:rPr>
        <w:t>Экономическое преступление</w:t>
      </w:r>
      <w:r w:rsidRPr="00220EE3">
        <w:rPr>
          <w:color w:val="auto"/>
        </w:rPr>
        <w:t xml:space="preserve"> – уголовно-наказуемое деяние, совершенное в сфере производства, распределения, потребления товаров и услуг, в том числе связанное с незаконным использованием служебного статуса (хищения, совершенные путем присвоения, растраты, злоупотребления служебным положением, обман потребителей, уклонение от уплаты налогов и пр.). </w:t>
      </w:r>
    </w:p>
    <w:p w:rsidR="00672E89" w:rsidRPr="00220EE3" w:rsidRDefault="008028AC" w:rsidP="006F0D28">
      <w:pPr>
        <w:spacing w:after="0"/>
        <w:ind w:left="-15" w:right="0"/>
        <w:rPr>
          <w:color w:val="auto"/>
        </w:rPr>
      </w:pPr>
      <w:r w:rsidRPr="00220EE3">
        <w:rPr>
          <w:color w:val="auto"/>
        </w:rPr>
        <w:t xml:space="preserve">Под </w:t>
      </w:r>
      <w:r w:rsidRPr="00220EE3">
        <w:rPr>
          <w:b/>
          <w:color w:val="auto"/>
        </w:rPr>
        <w:t>хищением</w:t>
      </w:r>
      <w:r w:rsidRPr="00220EE3">
        <w:rPr>
          <w:color w:val="auto"/>
        </w:rPr>
        <w:t xml:space="preserve"> понимается противоправное, безвозмездное завладение чужого имущества в пользу виновного или других лиц, совершенное с корыстной целью, причинившее ущерб собственнику или иному владельцу этого имущества. Хищение признается совершенным в значительном размере, если стоимость имущества в десять раз превышает минимальную месячную заработную плату, в крупных размерах – если стоимость имущества в двести раз превышает минимальную месячную заработную плату, установленную законодательством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 на момент совершения преступления. </w:t>
      </w:r>
    </w:p>
    <w:p w:rsidR="00672E89" w:rsidRPr="00220EE3" w:rsidRDefault="008028AC" w:rsidP="006F0D28">
      <w:pPr>
        <w:spacing w:after="0" w:line="240" w:lineRule="auto"/>
        <w:ind w:left="708" w:right="0" w:firstLine="0"/>
        <w:rPr>
          <w:color w:val="auto"/>
        </w:rPr>
      </w:pPr>
      <w:r w:rsidRPr="00220EE3">
        <w:rPr>
          <w:b/>
          <w:color w:val="auto"/>
        </w:rPr>
        <w:t>Кража</w:t>
      </w:r>
      <w:r w:rsidRPr="00220EE3">
        <w:rPr>
          <w:color w:val="auto"/>
        </w:rPr>
        <w:t xml:space="preserve"> – тайное хищение чужого имущества. </w:t>
      </w:r>
    </w:p>
    <w:p w:rsidR="00672E89" w:rsidRPr="00220EE3" w:rsidRDefault="008028AC" w:rsidP="006F0D28">
      <w:pPr>
        <w:spacing w:after="0" w:line="240" w:lineRule="auto"/>
        <w:ind w:left="708" w:right="0" w:firstLine="0"/>
        <w:rPr>
          <w:color w:val="auto"/>
        </w:rPr>
      </w:pPr>
      <w:r w:rsidRPr="00220EE3">
        <w:rPr>
          <w:b/>
          <w:color w:val="auto"/>
        </w:rPr>
        <w:t xml:space="preserve">Скотокрадство </w:t>
      </w:r>
      <w:r w:rsidRPr="00220EE3">
        <w:rPr>
          <w:color w:val="auto"/>
        </w:rPr>
        <w:t xml:space="preserve">– тайное похищение чужого скота. </w:t>
      </w:r>
    </w:p>
    <w:p w:rsidR="00672E89" w:rsidRPr="00220EE3" w:rsidRDefault="008028AC" w:rsidP="006F0D28">
      <w:pPr>
        <w:spacing w:after="0" w:line="240" w:lineRule="auto"/>
        <w:ind w:left="-15" w:right="0"/>
        <w:rPr>
          <w:color w:val="auto"/>
        </w:rPr>
      </w:pPr>
      <w:r w:rsidRPr="00220EE3">
        <w:rPr>
          <w:b/>
          <w:color w:val="auto"/>
        </w:rPr>
        <w:t>Мошенничество</w:t>
      </w:r>
      <w:r w:rsidRPr="00220EE3">
        <w:rPr>
          <w:color w:val="auto"/>
        </w:rPr>
        <w:t xml:space="preserve"> – завладение чужим имуществом или приобретение права на имущество путем обмана или злоупотребления доверием. </w:t>
      </w:r>
    </w:p>
    <w:p w:rsidR="00672E89" w:rsidRPr="00220EE3" w:rsidRDefault="008028AC" w:rsidP="006F0D28">
      <w:pPr>
        <w:spacing w:after="0" w:line="240" w:lineRule="auto"/>
        <w:ind w:left="708" w:right="0" w:firstLine="0"/>
        <w:rPr>
          <w:color w:val="auto"/>
        </w:rPr>
      </w:pPr>
      <w:r w:rsidRPr="00220EE3">
        <w:rPr>
          <w:b/>
          <w:color w:val="auto"/>
        </w:rPr>
        <w:t>Грабеж</w:t>
      </w:r>
      <w:r w:rsidRPr="00220EE3">
        <w:rPr>
          <w:color w:val="auto"/>
        </w:rPr>
        <w:t xml:space="preserve"> – открытое завладение чужим имуществом. </w:t>
      </w:r>
    </w:p>
    <w:p w:rsidR="00672E89" w:rsidRPr="00220EE3" w:rsidRDefault="008028AC" w:rsidP="006F0D28">
      <w:pPr>
        <w:spacing w:after="0" w:line="240" w:lineRule="auto"/>
        <w:ind w:left="-15" w:right="0"/>
        <w:rPr>
          <w:color w:val="auto"/>
        </w:rPr>
      </w:pPr>
      <w:r w:rsidRPr="00220EE3">
        <w:rPr>
          <w:b/>
          <w:color w:val="auto"/>
        </w:rPr>
        <w:t>Разбой</w:t>
      </w:r>
      <w:r w:rsidRPr="00220EE3">
        <w:rPr>
          <w:color w:val="auto"/>
        </w:rPr>
        <w:t xml:space="preserve"> – нападение с целью завладения чужим имуществом, совершенное с применением насилия, опасного для жизни или здоровья, либо с угрозой применения такого насилия. </w:t>
      </w:r>
    </w:p>
    <w:p w:rsidR="00672E89" w:rsidRPr="00220EE3" w:rsidRDefault="008028AC" w:rsidP="006F0D28">
      <w:pPr>
        <w:spacing w:after="0" w:line="321" w:lineRule="auto"/>
        <w:ind w:left="-15" w:right="0"/>
        <w:rPr>
          <w:color w:val="auto"/>
        </w:rPr>
      </w:pPr>
      <w:r w:rsidRPr="00220EE3">
        <w:rPr>
          <w:b/>
          <w:color w:val="auto"/>
        </w:rPr>
        <w:t>Преступления против личности</w:t>
      </w:r>
      <w:r w:rsidRPr="00220EE3">
        <w:rPr>
          <w:color w:val="auto"/>
        </w:rPr>
        <w:t xml:space="preserve"> - преступления, посягающие на жизнь, здоровье, свободу, честь и достоинство личности. </w:t>
      </w:r>
    </w:p>
    <w:p w:rsidR="00672E89" w:rsidRPr="00220EE3" w:rsidRDefault="008028AC" w:rsidP="006F0D28">
      <w:pPr>
        <w:spacing w:after="0"/>
        <w:ind w:left="-15" w:right="0"/>
        <w:rPr>
          <w:color w:val="auto"/>
        </w:rPr>
      </w:pPr>
      <w:r w:rsidRPr="00220EE3">
        <w:rPr>
          <w:b/>
          <w:color w:val="auto"/>
        </w:rPr>
        <w:t>Преступность несовершеннолетних</w:t>
      </w:r>
      <w:r w:rsidRPr="00220EE3">
        <w:rPr>
          <w:color w:val="auto"/>
        </w:rPr>
        <w:t xml:space="preserve"> – совокупность преступлений, совершенных подростками, которым ко времени совершения преступления исполнилось 14, но не исполнилось 18 лет.  </w:t>
      </w:r>
    </w:p>
    <w:p w:rsidR="00672E89" w:rsidRPr="00220EE3" w:rsidRDefault="008028AC" w:rsidP="006F0D28">
      <w:pPr>
        <w:spacing w:after="0" w:line="321" w:lineRule="auto"/>
        <w:ind w:left="-15" w:right="0"/>
        <w:rPr>
          <w:color w:val="auto"/>
        </w:rPr>
      </w:pPr>
      <w:r w:rsidRPr="00220EE3">
        <w:rPr>
          <w:b/>
          <w:color w:val="auto"/>
        </w:rPr>
        <w:t xml:space="preserve">Число выявленных лиц, совершивших преступления – </w:t>
      </w:r>
      <w:r w:rsidRPr="00220EE3">
        <w:rPr>
          <w:color w:val="auto"/>
        </w:rPr>
        <w:t xml:space="preserve">официально взятые на учет </w:t>
      </w:r>
      <w:r w:rsidR="00902752" w:rsidRPr="00220EE3">
        <w:rPr>
          <w:color w:val="auto"/>
        </w:rPr>
        <w:t>органами внутренних</w:t>
      </w:r>
      <w:r w:rsidRPr="00220EE3">
        <w:rPr>
          <w:color w:val="auto"/>
        </w:rPr>
        <w:t xml:space="preserve"> дел лица</w:t>
      </w:r>
      <w:r w:rsidR="00A86BA5" w:rsidRPr="00220EE3">
        <w:rPr>
          <w:color w:val="auto"/>
        </w:rPr>
        <w:t xml:space="preserve"> по преступлениям</w:t>
      </w:r>
      <w:r w:rsidRPr="00220EE3">
        <w:rPr>
          <w:color w:val="auto"/>
        </w:rPr>
        <w:t xml:space="preserve">, </w:t>
      </w:r>
      <w:r w:rsidR="00FA1797" w:rsidRPr="00220EE3">
        <w:rPr>
          <w:color w:val="auto"/>
        </w:rPr>
        <w:t>предварительное расследование которых окончено</w:t>
      </w:r>
      <w:r w:rsidRPr="00220EE3">
        <w:rPr>
          <w:color w:val="auto"/>
        </w:rPr>
        <w:t xml:space="preserve">. </w:t>
      </w:r>
    </w:p>
    <w:p w:rsidR="00902752" w:rsidRPr="00220EE3" w:rsidRDefault="00902752" w:rsidP="00FA1797">
      <w:pPr>
        <w:autoSpaceDE w:val="0"/>
        <w:autoSpaceDN w:val="0"/>
        <w:adjustRightInd w:val="0"/>
        <w:spacing w:after="0" w:line="240" w:lineRule="auto"/>
        <w:ind w:right="0" w:firstLine="683"/>
        <w:rPr>
          <w:color w:val="auto"/>
        </w:rPr>
      </w:pPr>
      <w:r w:rsidRPr="00220EE3">
        <w:rPr>
          <w:b/>
          <w:color w:val="auto"/>
        </w:rPr>
        <w:t>Лица, привлеченные к уголовной ответственности</w:t>
      </w:r>
      <w:r w:rsidRPr="00220EE3">
        <w:rPr>
          <w:color w:val="auto"/>
        </w:rPr>
        <w:t xml:space="preserve"> – лица, в отношении которых вынесено постановление о привлечении в качестве обвиняемого.</w:t>
      </w:r>
    </w:p>
    <w:p w:rsidR="00902752" w:rsidRPr="00220EE3" w:rsidRDefault="00902752" w:rsidP="00902752">
      <w:pPr>
        <w:spacing w:after="118"/>
        <w:ind w:left="-15" w:right="0"/>
        <w:rPr>
          <w:color w:val="auto"/>
        </w:rPr>
      </w:pPr>
      <w:r w:rsidRPr="00220EE3">
        <w:rPr>
          <w:color w:val="auto"/>
        </w:rPr>
        <w:t xml:space="preserve">Под </w:t>
      </w:r>
      <w:r w:rsidRPr="00220EE3">
        <w:rPr>
          <w:b/>
          <w:color w:val="auto"/>
        </w:rPr>
        <w:t>организованными преступными формированиями</w:t>
      </w:r>
      <w:r w:rsidRPr="00220EE3">
        <w:rPr>
          <w:color w:val="auto"/>
        </w:rPr>
        <w:t xml:space="preserve"> подразумевается </w:t>
      </w:r>
      <w:r w:rsidRPr="00220EE3">
        <w:rPr>
          <w:b/>
          <w:color w:val="auto"/>
        </w:rPr>
        <w:t>организованная группа</w:t>
      </w:r>
      <w:r w:rsidRPr="00220EE3">
        <w:rPr>
          <w:color w:val="auto"/>
        </w:rPr>
        <w:t xml:space="preserve"> (устойчивая группа лиц, заранее объединившихся для совершения одного или нескольких умышленных преступлений) и </w:t>
      </w:r>
      <w:r w:rsidRPr="00220EE3">
        <w:rPr>
          <w:b/>
          <w:color w:val="auto"/>
        </w:rPr>
        <w:t xml:space="preserve">преступное сообщество </w:t>
      </w:r>
      <w:r w:rsidRPr="00220EE3">
        <w:rPr>
          <w:color w:val="auto"/>
        </w:rPr>
        <w:t xml:space="preserve">(сплоченная группа лиц, созданная для совершения тяжких или особо тяжких преступлений). </w:t>
      </w:r>
    </w:p>
    <w:p w:rsidR="00902752" w:rsidRPr="00220EE3" w:rsidRDefault="00902752" w:rsidP="00902752">
      <w:pPr>
        <w:spacing w:after="122"/>
        <w:ind w:left="-15" w:right="0"/>
        <w:rPr>
          <w:color w:val="auto"/>
        </w:rPr>
      </w:pPr>
      <w:r w:rsidRPr="00220EE3">
        <w:rPr>
          <w:color w:val="auto"/>
        </w:rPr>
        <w:t xml:space="preserve">Под </w:t>
      </w:r>
      <w:r w:rsidRPr="00220EE3">
        <w:rPr>
          <w:b/>
          <w:color w:val="auto"/>
        </w:rPr>
        <w:t>бандитизмом</w:t>
      </w:r>
      <w:r w:rsidRPr="00220EE3">
        <w:rPr>
          <w:color w:val="auto"/>
        </w:rPr>
        <w:t xml:space="preserve"> понимается создание устойчивой вооруженной группы (банды) в целях нападения на граждан или организации, руководство такой группой, а равно участие в ней или совершаемых ею нападениях </w:t>
      </w:r>
    </w:p>
    <w:p w:rsidR="00902752" w:rsidRPr="00220EE3" w:rsidRDefault="00902752" w:rsidP="00902752">
      <w:pPr>
        <w:spacing w:after="141" w:line="259" w:lineRule="auto"/>
        <w:ind w:left="-15" w:right="0" w:firstLine="708"/>
        <w:jc w:val="left"/>
        <w:rPr>
          <w:color w:val="auto"/>
        </w:rPr>
      </w:pPr>
      <w:r w:rsidRPr="00220EE3">
        <w:rPr>
          <w:color w:val="auto"/>
        </w:rPr>
        <w:t xml:space="preserve">Под </w:t>
      </w:r>
      <w:r w:rsidRPr="00220EE3">
        <w:rPr>
          <w:b/>
          <w:color w:val="auto"/>
        </w:rPr>
        <w:t>преступлениями, связанными с</w:t>
      </w:r>
      <w:r w:rsidRPr="00220EE3">
        <w:rPr>
          <w:color w:val="auto"/>
        </w:rPr>
        <w:t xml:space="preserve"> </w:t>
      </w:r>
      <w:r w:rsidRPr="00220EE3">
        <w:rPr>
          <w:b/>
          <w:color w:val="auto"/>
        </w:rPr>
        <w:t>незаконным оборотом наркотиков</w:t>
      </w:r>
      <w:r w:rsidRPr="00220EE3">
        <w:rPr>
          <w:color w:val="auto"/>
        </w:rPr>
        <w:t xml:space="preserve">, понимается: </w:t>
      </w:r>
    </w:p>
    <w:p w:rsidR="00A86BA5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незаконное изготовление наркотических средств, психотропных веществ и их аналогов с целью сбыта</w:t>
      </w:r>
      <w:r w:rsidR="00902752" w:rsidRPr="00220EE3">
        <w:rPr>
          <w:color w:val="auto"/>
        </w:rPr>
        <w:t>;</w:t>
      </w:r>
    </w:p>
    <w:p w:rsidR="00902752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незаконное изготовление наркотических средств, психотропных веществ и их аналогов без цели сбыта;</w:t>
      </w:r>
    </w:p>
    <w:p w:rsidR="00A86BA5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незаконное изготовление </w:t>
      </w:r>
      <w:proofErr w:type="spellStart"/>
      <w:r w:rsidRPr="00220EE3">
        <w:rPr>
          <w:color w:val="auto"/>
        </w:rPr>
        <w:t>прекурсоров</w:t>
      </w:r>
      <w:proofErr w:type="spellEnd"/>
      <w:r w:rsidRPr="00220EE3">
        <w:rPr>
          <w:color w:val="auto"/>
        </w:rPr>
        <w:t>;</w:t>
      </w:r>
    </w:p>
    <w:p w:rsidR="00A86BA5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 xml:space="preserve">контрабанда предметов, в отношении которых установлены специальные правила перемещения через таможенную границу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Республики;</w:t>
      </w:r>
    </w:p>
    <w:p w:rsidR="00902752" w:rsidRPr="00220EE3" w:rsidRDefault="00902752" w:rsidP="00DA2A10">
      <w:pPr>
        <w:numPr>
          <w:ilvl w:val="0"/>
          <w:numId w:val="4"/>
        </w:numPr>
        <w:spacing w:after="0" w:line="240" w:lineRule="auto"/>
        <w:ind w:left="545" w:right="0" w:hanging="261"/>
        <w:rPr>
          <w:color w:val="auto"/>
        </w:rPr>
      </w:pPr>
      <w:r w:rsidRPr="00220EE3">
        <w:rPr>
          <w:color w:val="auto"/>
        </w:rPr>
        <w:t>хищение либо вымог</w:t>
      </w:r>
      <w:r w:rsidR="00A86BA5" w:rsidRPr="00220EE3">
        <w:rPr>
          <w:color w:val="auto"/>
        </w:rPr>
        <w:t>ательство наркотических средств или</w:t>
      </w:r>
      <w:r w:rsidRPr="00220EE3">
        <w:rPr>
          <w:color w:val="auto"/>
        </w:rPr>
        <w:t xml:space="preserve"> психотропных веществ; </w:t>
      </w:r>
    </w:p>
    <w:p w:rsidR="00902752" w:rsidRPr="00220EE3" w:rsidRDefault="00902752" w:rsidP="00DA2A10">
      <w:pPr>
        <w:numPr>
          <w:ilvl w:val="0"/>
          <w:numId w:val="4"/>
        </w:numPr>
        <w:spacing w:after="0" w:line="240" w:lineRule="auto"/>
        <w:ind w:left="545" w:right="0" w:hanging="261"/>
        <w:rPr>
          <w:color w:val="auto"/>
        </w:rPr>
      </w:pPr>
      <w:r w:rsidRPr="00220EE3">
        <w:rPr>
          <w:color w:val="auto"/>
        </w:rPr>
        <w:t>склонение к потреб</w:t>
      </w:r>
      <w:r w:rsidR="00A86BA5" w:rsidRPr="00220EE3">
        <w:rPr>
          <w:color w:val="auto"/>
        </w:rPr>
        <w:t xml:space="preserve">лению наркотических средств </w:t>
      </w:r>
      <w:r w:rsidRPr="00220EE3">
        <w:rPr>
          <w:color w:val="auto"/>
        </w:rPr>
        <w:t xml:space="preserve">и психотропных веществ; </w:t>
      </w:r>
    </w:p>
    <w:p w:rsidR="00902752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посев и выращивание растений, содержащих наркотические средства</w:t>
      </w:r>
      <w:r w:rsidR="00902752" w:rsidRPr="00220EE3">
        <w:rPr>
          <w:color w:val="auto"/>
        </w:rPr>
        <w:t xml:space="preserve">; </w:t>
      </w:r>
    </w:p>
    <w:p w:rsidR="00902752" w:rsidRPr="00220EE3" w:rsidRDefault="00902752" w:rsidP="00DA2A10">
      <w:pPr>
        <w:numPr>
          <w:ilvl w:val="0"/>
          <w:numId w:val="4"/>
        </w:numPr>
        <w:spacing w:after="0" w:line="240" w:lineRule="auto"/>
        <w:ind w:left="545" w:right="0" w:hanging="261"/>
        <w:rPr>
          <w:color w:val="auto"/>
        </w:rPr>
      </w:pPr>
      <w:r w:rsidRPr="00220EE3">
        <w:rPr>
          <w:color w:val="auto"/>
        </w:rPr>
        <w:t xml:space="preserve">организация </w:t>
      </w:r>
      <w:r w:rsidR="00A86BA5" w:rsidRPr="00220EE3">
        <w:rPr>
          <w:color w:val="auto"/>
        </w:rPr>
        <w:t>или</w:t>
      </w:r>
      <w:r w:rsidRPr="00220EE3">
        <w:rPr>
          <w:color w:val="auto"/>
        </w:rPr>
        <w:t xml:space="preserve"> содержание притонов для потребления наркотических </w:t>
      </w:r>
      <w:r w:rsidR="00A86BA5" w:rsidRPr="00220EE3">
        <w:rPr>
          <w:color w:val="auto"/>
        </w:rPr>
        <w:t>средств, психотропных веществ, их аналогов</w:t>
      </w:r>
      <w:r w:rsidRPr="00220EE3">
        <w:rPr>
          <w:color w:val="auto"/>
        </w:rPr>
        <w:t xml:space="preserve">; </w:t>
      </w:r>
    </w:p>
    <w:p w:rsidR="00902752" w:rsidRPr="00220EE3" w:rsidRDefault="00A86BA5" w:rsidP="00A86BA5">
      <w:pPr>
        <w:numPr>
          <w:ilvl w:val="0"/>
          <w:numId w:val="4"/>
        </w:numPr>
        <w:spacing w:after="0" w:line="240" w:lineRule="auto"/>
        <w:ind w:right="0" w:hanging="259"/>
        <w:rPr>
          <w:color w:val="auto"/>
        </w:rPr>
      </w:pPr>
      <w:r w:rsidRPr="00220EE3">
        <w:rPr>
          <w:color w:val="auto"/>
        </w:rPr>
        <w:t>незаконная выдача либо подделка документа на получение наркотических средств, психотропных веществ и их аналогов</w:t>
      </w:r>
      <w:r w:rsidR="00902752" w:rsidRPr="00220EE3">
        <w:rPr>
          <w:color w:val="auto"/>
        </w:rPr>
        <w:t xml:space="preserve">. </w:t>
      </w:r>
    </w:p>
    <w:p w:rsidR="00672E89" w:rsidRPr="00220EE3" w:rsidRDefault="008028AC" w:rsidP="006F0D28">
      <w:pPr>
        <w:spacing w:before="120" w:after="0" w:line="322" w:lineRule="auto"/>
        <w:ind w:left="-17" w:right="0" w:firstLine="697"/>
        <w:rPr>
          <w:color w:val="auto"/>
        </w:rPr>
      </w:pPr>
      <w:r w:rsidRPr="00220EE3">
        <w:rPr>
          <w:b/>
          <w:color w:val="auto"/>
        </w:rPr>
        <w:t>Осужденные</w:t>
      </w:r>
      <w:r w:rsidRPr="00220EE3">
        <w:rPr>
          <w:color w:val="auto"/>
        </w:rPr>
        <w:t xml:space="preserve"> – лица, в отношении которых судами вынесены обвинительные приговоры, вступившие </w:t>
      </w:r>
      <w:r w:rsidR="00077859" w:rsidRPr="00220EE3">
        <w:rPr>
          <w:color w:val="auto"/>
        </w:rPr>
        <w:t>в законную</w:t>
      </w:r>
      <w:r w:rsidRPr="00220EE3">
        <w:rPr>
          <w:color w:val="auto"/>
        </w:rPr>
        <w:t xml:space="preserve"> силу. </w:t>
      </w:r>
    </w:p>
    <w:p w:rsidR="00672E89" w:rsidRPr="00220EE3" w:rsidRDefault="008028AC" w:rsidP="006F0D28">
      <w:pPr>
        <w:spacing w:after="0" w:line="321" w:lineRule="auto"/>
        <w:ind w:left="-15" w:right="0"/>
        <w:rPr>
          <w:color w:val="auto"/>
        </w:rPr>
      </w:pPr>
      <w:r w:rsidRPr="00220EE3">
        <w:rPr>
          <w:b/>
          <w:color w:val="auto"/>
        </w:rPr>
        <w:t xml:space="preserve">Состав осужденных </w:t>
      </w:r>
      <w:r w:rsidRPr="00220EE3">
        <w:rPr>
          <w:color w:val="auto"/>
        </w:rPr>
        <w:t xml:space="preserve">– распределение общего числа осужденных по полу, возрасту, мерам наказания, назначенным судами, по видам совершенных преступлений. </w:t>
      </w:r>
    </w:p>
    <w:p w:rsidR="00FA1797" w:rsidRPr="00220EE3" w:rsidRDefault="00FA1797" w:rsidP="006F0D28">
      <w:pPr>
        <w:spacing w:before="40" w:after="0"/>
        <w:ind w:firstLine="709"/>
        <w:rPr>
          <w:b/>
          <w:bCs/>
          <w:color w:val="auto"/>
          <w:sz w:val="26"/>
          <w:szCs w:val="26"/>
        </w:rPr>
      </w:pPr>
      <w:r w:rsidRPr="00220EE3">
        <w:rPr>
          <w:b/>
          <w:bCs/>
          <w:color w:val="auto"/>
          <w:sz w:val="26"/>
          <w:szCs w:val="26"/>
        </w:rPr>
        <w:t xml:space="preserve">Судимым </w:t>
      </w:r>
      <w:r w:rsidRPr="00220EE3">
        <w:rPr>
          <w:color w:val="auto"/>
          <w:sz w:val="26"/>
          <w:szCs w:val="26"/>
        </w:rPr>
        <w:t>лицо</w:t>
      </w:r>
      <w:r w:rsidRPr="00220EE3">
        <w:rPr>
          <w:b/>
          <w:bCs/>
          <w:color w:val="auto"/>
          <w:sz w:val="26"/>
          <w:szCs w:val="26"/>
        </w:rPr>
        <w:t xml:space="preserve"> </w:t>
      </w:r>
      <w:r w:rsidRPr="00220EE3">
        <w:rPr>
          <w:color w:val="auto"/>
          <w:sz w:val="26"/>
          <w:szCs w:val="26"/>
        </w:rPr>
        <w:t>считается</w:t>
      </w:r>
      <w:r w:rsidRPr="00220EE3">
        <w:rPr>
          <w:b/>
          <w:bCs/>
          <w:color w:val="auto"/>
          <w:sz w:val="26"/>
          <w:szCs w:val="26"/>
        </w:rPr>
        <w:t xml:space="preserve"> </w:t>
      </w:r>
      <w:r w:rsidRPr="00220EE3">
        <w:rPr>
          <w:color w:val="auto"/>
          <w:sz w:val="26"/>
          <w:szCs w:val="26"/>
        </w:rPr>
        <w:t>со дня вступления в законную силу приговора суда вплоть до погашения или снятия судимости, если приговор не был отменен в установленном законом порядке.</w:t>
      </w:r>
    </w:p>
    <w:p w:rsidR="00FA1797" w:rsidRPr="00220EE3" w:rsidRDefault="00FA1797" w:rsidP="006F0D28">
      <w:pPr>
        <w:spacing w:before="40" w:after="0"/>
        <w:ind w:firstLine="709"/>
        <w:rPr>
          <w:b/>
          <w:bCs/>
          <w:color w:val="auto"/>
          <w:sz w:val="26"/>
          <w:szCs w:val="26"/>
        </w:rPr>
      </w:pPr>
      <w:r w:rsidRPr="00220EE3">
        <w:rPr>
          <w:b/>
          <w:bCs/>
          <w:color w:val="auto"/>
          <w:sz w:val="26"/>
          <w:szCs w:val="26"/>
        </w:rPr>
        <w:t xml:space="preserve">Осужденные к лишению свободы </w:t>
      </w:r>
      <w:r w:rsidRPr="00220EE3">
        <w:rPr>
          <w:color w:val="auto"/>
          <w:sz w:val="26"/>
          <w:szCs w:val="26"/>
        </w:rPr>
        <w:t>отбывают наказание в учреждениях уголовно-исполнительной системы.</w:t>
      </w:r>
      <w:r w:rsidRPr="00220EE3">
        <w:rPr>
          <w:b/>
          <w:bCs/>
          <w:color w:val="auto"/>
          <w:sz w:val="26"/>
          <w:szCs w:val="26"/>
        </w:rPr>
        <w:t xml:space="preserve"> </w:t>
      </w:r>
      <w:r w:rsidRPr="00220EE3">
        <w:rPr>
          <w:color w:val="auto"/>
          <w:sz w:val="26"/>
          <w:szCs w:val="26"/>
        </w:rPr>
        <w:t>Учреждениями уголовно-исполнительной системы являются исправительные колонии,</w:t>
      </w:r>
      <w:r w:rsidR="00F51B04" w:rsidRPr="00220EE3">
        <w:rPr>
          <w:color w:val="auto"/>
          <w:sz w:val="26"/>
          <w:szCs w:val="26"/>
        </w:rPr>
        <w:t xml:space="preserve"> воспитательные колонии, тюрьмы</w:t>
      </w:r>
      <w:r w:rsidRPr="00220EE3">
        <w:rPr>
          <w:color w:val="auto"/>
          <w:sz w:val="26"/>
          <w:szCs w:val="26"/>
        </w:rPr>
        <w:t>.</w:t>
      </w:r>
    </w:p>
    <w:p w:rsidR="00FA1797" w:rsidRPr="00220EE3" w:rsidRDefault="00FA1797" w:rsidP="006F0D28">
      <w:pPr>
        <w:autoSpaceDE w:val="0"/>
        <w:autoSpaceDN w:val="0"/>
        <w:adjustRightInd w:val="0"/>
        <w:spacing w:after="0"/>
        <w:ind w:firstLine="709"/>
        <w:outlineLvl w:val="4"/>
        <w:rPr>
          <w:color w:val="auto"/>
          <w:sz w:val="26"/>
          <w:szCs w:val="26"/>
        </w:rPr>
      </w:pPr>
      <w:r w:rsidRPr="00220EE3">
        <w:rPr>
          <w:color w:val="auto"/>
          <w:sz w:val="26"/>
          <w:szCs w:val="26"/>
        </w:rPr>
        <w:t>К исправительным колониям относятся:</w:t>
      </w:r>
    </w:p>
    <w:p w:rsidR="00FA1797" w:rsidRPr="00220EE3" w:rsidRDefault="00FA1797" w:rsidP="006F0D28">
      <w:pPr>
        <w:numPr>
          <w:ilvl w:val="0"/>
          <w:numId w:val="14"/>
        </w:numPr>
        <w:spacing w:after="0" w:line="240" w:lineRule="auto"/>
        <w:ind w:left="1071" w:right="0" w:hanging="357"/>
        <w:rPr>
          <w:color w:val="auto"/>
          <w:sz w:val="26"/>
          <w:szCs w:val="26"/>
        </w:rPr>
      </w:pPr>
      <w:r w:rsidRPr="00220EE3">
        <w:rPr>
          <w:color w:val="auto"/>
          <w:sz w:val="26"/>
          <w:szCs w:val="26"/>
        </w:rPr>
        <w:t>колонии</w:t>
      </w:r>
      <w:r w:rsidRPr="00220EE3">
        <w:rPr>
          <w:b/>
          <w:bCs/>
          <w:color w:val="auto"/>
          <w:sz w:val="26"/>
          <w:szCs w:val="26"/>
        </w:rPr>
        <w:t>-поселения</w:t>
      </w:r>
      <w:r w:rsidRPr="00220EE3">
        <w:rPr>
          <w:color w:val="auto"/>
          <w:sz w:val="26"/>
          <w:szCs w:val="26"/>
        </w:rPr>
        <w:t xml:space="preserve"> – отбывают наказание осужденные за преступления, совершенные по неосторожности, к лишению свободы с отбыванием наказания в исправительной колонии в условиях поселения;</w:t>
      </w:r>
    </w:p>
    <w:p w:rsidR="00FA1797" w:rsidRPr="00220EE3" w:rsidRDefault="00FA1797" w:rsidP="006F0D28">
      <w:pPr>
        <w:numPr>
          <w:ilvl w:val="0"/>
          <w:numId w:val="14"/>
        </w:numPr>
        <w:spacing w:after="0" w:line="240" w:lineRule="auto"/>
        <w:ind w:left="1071" w:right="0" w:hanging="357"/>
        <w:rPr>
          <w:color w:val="auto"/>
          <w:sz w:val="26"/>
          <w:szCs w:val="26"/>
        </w:rPr>
      </w:pPr>
      <w:r w:rsidRPr="00220EE3">
        <w:rPr>
          <w:color w:val="auto"/>
          <w:sz w:val="26"/>
          <w:szCs w:val="26"/>
        </w:rPr>
        <w:t xml:space="preserve">колонии </w:t>
      </w:r>
      <w:r w:rsidRPr="00220EE3">
        <w:rPr>
          <w:b/>
          <w:color w:val="auto"/>
          <w:sz w:val="26"/>
          <w:szCs w:val="26"/>
        </w:rPr>
        <w:t>особого режима</w:t>
      </w:r>
      <w:r w:rsidRPr="00220EE3">
        <w:rPr>
          <w:color w:val="auto"/>
          <w:sz w:val="26"/>
          <w:szCs w:val="26"/>
        </w:rPr>
        <w:t xml:space="preserve"> – </w:t>
      </w:r>
      <w:r w:rsidR="00F51B04" w:rsidRPr="00220EE3">
        <w:rPr>
          <w:color w:val="auto"/>
        </w:rPr>
        <w:t xml:space="preserve">отбывают наказание </w:t>
      </w:r>
      <w:r w:rsidR="00E95165" w:rsidRPr="00220EE3">
        <w:rPr>
          <w:color w:val="auto"/>
        </w:rPr>
        <w:t xml:space="preserve">мужчины, </w:t>
      </w:r>
      <w:r w:rsidR="00F51B04" w:rsidRPr="00220EE3">
        <w:rPr>
          <w:color w:val="auto"/>
        </w:rPr>
        <w:t>осужденные к пожизненному лишению свободы и осужденные, которым пожизненное лишение свободы заменено лишением свободы на определенный срок.</w:t>
      </w:r>
    </w:p>
    <w:p w:rsidR="00FA1797" w:rsidRPr="00220EE3" w:rsidRDefault="00FA1797" w:rsidP="00FA1797">
      <w:pPr>
        <w:spacing w:before="40"/>
        <w:ind w:firstLine="709"/>
        <w:rPr>
          <w:b/>
          <w:bCs/>
          <w:color w:val="auto"/>
          <w:sz w:val="26"/>
          <w:szCs w:val="26"/>
        </w:rPr>
      </w:pPr>
      <w:r w:rsidRPr="00220EE3">
        <w:rPr>
          <w:b/>
          <w:bCs/>
          <w:color w:val="auto"/>
          <w:sz w:val="26"/>
          <w:szCs w:val="26"/>
        </w:rPr>
        <w:t>Тюрьма</w:t>
      </w:r>
      <w:r w:rsidRPr="00220EE3">
        <w:rPr>
          <w:color w:val="auto"/>
          <w:sz w:val="26"/>
          <w:szCs w:val="26"/>
        </w:rPr>
        <w:t xml:space="preserve"> – вид исправительного учреждения, в котором отбывают наказание осужденные к лишению свободы на срок </w:t>
      </w:r>
      <w:r w:rsidR="00E95165" w:rsidRPr="00220EE3">
        <w:rPr>
          <w:color w:val="auto"/>
          <w:sz w:val="26"/>
          <w:szCs w:val="26"/>
        </w:rPr>
        <w:t xml:space="preserve">не </w:t>
      </w:r>
      <w:r w:rsidRPr="00220EE3">
        <w:rPr>
          <w:color w:val="auto"/>
          <w:sz w:val="26"/>
          <w:szCs w:val="26"/>
        </w:rPr>
        <w:t xml:space="preserve">свыше </w:t>
      </w:r>
      <w:r w:rsidR="00E95165" w:rsidRPr="00220EE3">
        <w:rPr>
          <w:color w:val="auto"/>
          <w:sz w:val="26"/>
          <w:szCs w:val="26"/>
        </w:rPr>
        <w:t>трех</w:t>
      </w:r>
      <w:r w:rsidRPr="00220EE3">
        <w:rPr>
          <w:color w:val="auto"/>
          <w:sz w:val="26"/>
          <w:szCs w:val="26"/>
        </w:rPr>
        <w:t xml:space="preserve"> лет</w:t>
      </w:r>
      <w:r w:rsidR="00E95165" w:rsidRPr="00220EE3">
        <w:rPr>
          <w:color w:val="auto"/>
          <w:sz w:val="26"/>
          <w:szCs w:val="26"/>
        </w:rPr>
        <w:t>,</w:t>
      </w:r>
      <w:r w:rsidRPr="00220EE3">
        <w:rPr>
          <w:color w:val="auto"/>
          <w:sz w:val="26"/>
          <w:szCs w:val="26"/>
        </w:rPr>
        <w:t xml:space="preserve"> </w:t>
      </w:r>
      <w:r w:rsidR="00E95165" w:rsidRPr="00220EE3">
        <w:rPr>
          <w:color w:val="auto"/>
          <w:sz w:val="26"/>
          <w:szCs w:val="26"/>
        </w:rPr>
        <w:t>осужденные к лишению свободы за совершение особо тяжких преступлений, а также переведенные из исправительных колоний злостные нарушители установленного порядка отбывания наказания</w:t>
      </w:r>
      <w:r w:rsidRPr="00220EE3">
        <w:rPr>
          <w:color w:val="auto"/>
          <w:sz w:val="26"/>
          <w:szCs w:val="26"/>
        </w:rPr>
        <w:t>.</w:t>
      </w:r>
    </w:p>
    <w:p w:rsidR="00FA1797" w:rsidRPr="00220EE3" w:rsidRDefault="00FA1797" w:rsidP="00FA1797">
      <w:pPr>
        <w:spacing w:before="40"/>
        <w:ind w:firstLine="709"/>
        <w:rPr>
          <w:color w:val="auto"/>
          <w:sz w:val="26"/>
          <w:szCs w:val="26"/>
        </w:rPr>
      </w:pPr>
      <w:r w:rsidRPr="00220EE3">
        <w:rPr>
          <w:b/>
          <w:bCs/>
          <w:color w:val="auto"/>
          <w:sz w:val="26"/>
          <w:szCs w:val="26"/>
        </w:rPr>
        <w:t>В воспитательных колониях</w:t>
      </w:r>
      <w:r w:rsidRPr="00220EE3">
        <w:rPr>
          <w:color w:val="auto"/>
          <w:sz w:val="26"/>
          <w:szCs w:val="26"/>
        </w:rPr>
        <w:t xml:space="preserve"> отбывают наказание несовершеннолетние, осужденные к лишению свободы, а также осужденные, оставленные в воспитательных колониях после достижения ими восемнадцатилетнего возраста. </w:t>
      </w:r>
    </w:p>
    <w:p w:rsidR="00FA1797" w:rsidRPr="00220EE3" w:rsidRDefault="00FA1797" w:rsidP="00FA1797">
      <w:pPr>
        <w:spacing w:before="40"/>
        <w:ind w:firstLine="709"/>
        <w:rPr>
          <w:b/>
          <w:bCs/>
          <w:color w:val="auto"/>
          <w:sz w:val="26"/>
          <w:szCs w:val="26"/>
        </w:rPr>
      </w:pPr>
      <w:r w:rsidRPr="00220EE3">
        <w:rPr>
          <w:b/>
          <w:bCs/>
          <w:color w:val="auto"/>
          <w:sz w:val="26"/>
          <w:szCs w:val="26"/>
        </w:rPr>
        <w:t xml:space="preserve">Потерпевшим </w:t>
      </w:r>
      <w:r w:rsidRPr="00220EE3">
        <w:rPr>
          <w:color w:val="auto"/>
          <w:sz w:val="26"/>
          <w:szCs w:val="26"/>
        </w:rPr>
        <w:t xml:space="preserve">признается физическое лицо, которому предусмотренным уголовным законом общественно опасным деянием причинен физический, имущественный или моральный вред и </w:t>
      </w:r>
      <w:r w:rsidR="00E144B2" w:rsidRPr="00220EE3">
        <w:rPr>
          <w:color w:val="auto"/>
          <w:sz w:val="26"/>
          <w:szCs w:val="26"/>
        </w:rPr>
        <w:t>в отношении,</w:t>
      </w:r>
      <w:r w:rsidRPr="00220EE3">
        <w:rPr>
          <w:color w:val="auto"/>
          <w:sz w:val="26"/>
          <w:szCs w:val="26"/>
        </w:rPr>
        <w:t xml:space="preserve"> которого орган, ведущий уголовный процесс, вынес постановление (определение) о признании его потерпевшим.</w:t>
      </w:r>
    </w:p>
    <w:p w:rsidR="00FA1797" w:rsidRPr="00220EE3" w:rsidRDefault="00FA1797" w:rsidP="00FA1797">
      <w:pPr>
        <w:spacing w:after="159" w:line="285" w:lineRule="auto"/>
        <w:ind w:left="-15" w:right="-13"/>
        <w:rPr>
          <w:color w:val="auto"/>
          <w:sz w:val="26"/>
          <w:szCs w:val="26"/>
        </w:rPr>
      </w:pPr>
      <w:r w:rsidRPr="00220EE3">
        <w:rPr>
          <w:b/>
          <w:color w:val="auto"/>
          <w:sz w:val="26"/>
          <w:szCs w:val="26"/>
        </w:rPr>
        <w:t>Проступком</w:t>
      </w:r>
      <w:r w:rsidRPr="00220EE3">
        <w:rPr>
          <w:color w:val="auto"/>
          <w:sz w:val="26"/>
          <w:szCs w:val="26"/>
        </w:rPr>
        <w:t xml:space="preserve"> признается совершенное субъектом проступка виновное, противоправное деяние (действие или бездействие), причиняющее вред или создающее угрозу причинения вреда личности, обществу или государству, наказание за которое предусмотрено статья 15 Кодексом </w:t>
      </w:r>
      <w:proofErr w:type="spellStart"/>
      <w:r w:rsidRPr="00220EE3">
        <w:rPr>
          <w:color w:val="auto"/>
          <w:sz w:val="26"/>
          <w:szCs w:val="26"/>
        </w:rPr>
        <w:t>Кыргызской</w:t>
      </w:r>
      <w:proofErr w:type="spellEnd"/>
      <w:r w:rsidRPr="00220EE3">
        <w:rPr>
          <w:color w:val="auto"/>
          <w:sz w:val="26"/>
          <w:szCs w:val="26"/>
        </w:rPr>
        <w:t xml:space="preserve"> Республики о проступках.</w:t>
      </w:r>
    </w:p>
    <w:p w:rsidR="00672E89" w:rsidRPr="00220EE3" w:rsidRDefault="008028AC" w:rsidP="00AC5DDA">
      <w:pPr>
        <w:pStyle w:val="2"/>
        <w:tabs>
          <w:tab w:val="center" w:pos="1501"/>
        </w:tabs>
        <w:spacing w:before="480"/>
        <w:ind w:left="-17" w:firstLine="0"/>
        <w:rPr>
          <w:color w:val="auto"/>
        </w:rPr>
      </w:pPr>
      <w:r w:rsidRPr="00220EE3">
        <w:rPr>
          <w:color w:val="auto"/>
        </w:rPr>
        <w:t xml:space="preserve">1.6. </w:t>
      </w:r>
      <w:r w:rsidRPr="00220EE3">
        <w:rPr>
          <w:color w:val="auto"/>
        </w:rPr>
        <w:tab/>
        <w:t xml:space="preserve">Охват данных </w:t>
      </w:r>
    </w:p>
    <w:p w:rsidR="00672E89" w:rsidRPr="00220EE3" w:rsidRDefault="008028AC" w:rsidP="006F0D28">
      <w:pPr>
        <w:spacing w:after="0" w:line="269" w:lineRule="auto"/>
        <w:ind w:left="-17" w:right="0" w:firstLine="697"/>
        <w:rPr>
          <w:color w:val="auto"/>
        </w:rPr>
      </w:pPr>
      <w:r w:rsidRPr="00220EE3">
        <w:rPr>
          <w:b/>
          <w:color w:val="auto"/>
        </w:rPr>
        <w:t xml:space="preserve">Объектом статистического наблюдения </w:t>
      </w:r>
      <w:r w:rsidRPr="00220EE3">
        <w:rPr>
          <w:color w:val="auto"/>
        </w:rPr>
        <w:t xml:space="preserve">являются совершенные преступления </w:t>
      </w:r>
      <w:r w:rsidR="00AC5DDA" w:rsidRPr="00220EE3">
        <w:rPr>
          <w:color w:val="auto"/>
        </w:rPr>
        <w:t xml:space="preserve">и проступки </w:t>
      </w:r>
      <w:r w:rsidRPr="00220EE3">
        <w:rPr>
          <w:color w:val="auto"/>
        </w:rPr>
        <w:t xml:space="preserve">и мера принуждения (кара), применяемая от имени государства по приговору суда к лицу, признанному виновным в совершении преступления </w:t>
      </w:r>
    </w:p>
    <w:p w:rsidR="00672E89" w:rsidRPr="00220EE3" w:rsidRDefault="008028AC">
      <w:pPr>
        <w:spacing w:after="71" w:line="259" w:lineRule="auto"/>
        <w:ind w:left="718" w:right="0" w:hanging="10"/>
        <w:jc w:val="left"/>
        <w:rPr>
          <w:color w:val="auto"/>
        </w:rPr>
      </w:pPr>
      <w:r w:rsidRPr="00220EE3">
        <w:rPr>
          <w:b/>
          <w:color w:val="auto"/>
        </w:rPr>
        <w:t xml:space="preserve">Единицей статистического наблюдения </w:t>
      </w:r>
      <w:r w:rsidRPr="00220EE3">
        <w:rPr>
          <w:color w:val="auto"/>
        </w:rPr>
        <w:t xml:space="preserve">являются: </w:t>
      </w:r>
    </w:p>
    <w:p w:rsidR="00AC5DDA" w:rsidRPr="00220EE3" w:rsidRDefault="008028AC" w:rsidP="00AC5DDA">
      <w:pPr>
        <w:spacing w:after="71" w:line="259" w:lineRule="auto"/>
        <w:ind w:right="2" w:firstLine="0"/>
        <w:rPr>
          <w:color w:val="auto"/>
        </w:rPr>
      </w:pPr>
      <w:r w:rsidRPr="00220EE3">
        <w:rPr>
          <w:color w:val="auto"/>
        </w:rPr>
        <w:t xml:space="preserve">для </w:t>
      </w:r>
      <w:r w:rsidRPr="00220EE3">
        <w:rPr>
          <w:b/>
          <w:i/>
          <w:color w:val="auto"/>
        </w:rPr>
        <w:t>органов внутренних дел</w:t>
      </w:r>
      <w:r w:rsidRPr="00220EE3">
        <w:rPr>
          <w:color w:val="auto"/>
        </w:rPr>
        <w:t xml:space="preserve"> – зарегистрированные случаи правонарушений, лица, подозреваемые в совершении преступлений</w:t>
      </w:r>
      <w:r w:rsidR="00AC5DDA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; </w:t>
      </w:r>
    </w:p>
    <w:p w:rsidR="00672E89" w:rsidRPr="00220EE3" w:rsidRDefault="008028AC" w:rsidP="00AC5DDA">
      <w:pPr>
        <w:spacing w:after="0" w:line="321" w:lineRule="auto"/>
        <w:ind w:right="0" w:hanging="15"/>
        <w:rPr>
          <w:color w:val="auto"/>
        </w:rPr>
      </w:pPr>
      <w:r w:rsidRPr="00220EE3">
        <w:rPr>
          <w:color w:val="auto"/>
        </w:rPr>
        <w:t xml:space="preserve">для </w:t>
      </w:r>
      <w:r w:rsidRPr="00220EE3">
        <w:rPr>
          <w:b/>
          <w:i/>
          <w:color w:val="auto"/>
        </w:rPr>
        <w:t>судебных органов</w:t>
      </w:r>
      <w:r w:rsidR="00AC5DDA" w:rsidRPr="00220EE3">
        <w:rPr>
          <w:color w:val="auto"/>
        </w:rPr>
        <w:t xml:space="preserve"> – дела, </w:t>
      </w:r>
      <w:r w:rsidRPr="00220EE3">
        <w:rPr>
          <w:color w:val="auto"/>
        </w:rPr>
        <w:t>находящиеся в производстве, решения или определения</w:t>
      </w:r>
      <w:r w:rsidR="00AC5DDA" w:rsidRPr="00220EE3">
        <w:rPr>
          <w:color w:val="auto"/>
        </w:rPr>
        <w:t xml:space="preserve"> </w:t>
      </w:r>
      <w:r w:rsidRPr="00220EE3">
        <w:rPr>
          <w:color w:val="auto"/>
        </w:rPr>
        <w:t xml:space="preserve">судов, лица, осужденные по приговорам судов. </w:t>
      </w:r>
    </w:p>
    <w:p w:rsidR="00672E89" w:rsidRPr="00220EE3" w:rsidRDefault="008028AC" w:rsidP="006F0D28">
      <w:pPr>
        <w:pStyle w:val="1"/>
        <w:tabs>
          <w:tab w:val="center" w:pos="2536"/>
        </w:tabs>
        <w:spacing w:before="480" w:after="360" w:line="264" w:lineRule="auto"/>
        <w:ind w:left="-17" w:firstLine="0"/>
        <w:rPr>
          <w:color w:val="auto"/>
        </w:rPr>
      </w:pPr>
      <w:r w:rsidRPr="00220EE3">
        <w:rPr>
          <w:color w:val="auto"/>
        </w:rPr>
        <w:t xml:space="preserve">2. </w:t>
      </w:r>
      <w:r w:rsidRPr="00220EE3">
        <w:rPr>
          <w:color w:val="auto"/>
        </w:rPr>
        <w:tab/>
        <w:t xml:space="preserve">Статистическое наблюдение </w:t>
      </w:r>
    </w:p>
    <w:p w:rsidR="00672E89" w:rsidRPr="00220EE3" w:rsidRDefault="008028AC">
      <w:pPr>
        <w:pStyle w:val="2"/>
        <w:tabs>
          <w:tab w:val="center" w:pos="4158"/>
        </w:tabs>
        <w:spacing w:after="231"/>
        <w:ind w:left="-15" w:firstLine="0"/>
        <w:rPr>
          <w:color w:val="auto"/>
        </w:rPr>
      </w:pPr>
      <w:r w:rsidRPr="00220EE3">
        <w:rPr>
          <w:color w:val="auto"/>
        </w:rPr>
        <w:t xml:space="preserve">2.1. </w:t>
      </w:r>
      <w:r w:rsidRPr="00220EE3">
        <w:rPr>
          <w:color w:val="auto"/>
        </w:rPr>
        <w:tab/>
        <w:t xml:space="preserve">Инструментарий для проведения статистического наблюдения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 xml:space="preserve">Статистическое наблюдение осуществляется на основе месячных, квартальных и годовых форм государственной статистической отчетности, которая разрабатывается как в целом по республике, так и по территории. Перечень форм статистической отчетности </w:t>
      </w:r>
      <w:r w:rsidR="00AC5DDA" w:rsidRPr="00220EE3">
        <w:rPr>
          <w:color w:val="auto"/>
        </w:rPr>
        <w:t xml:space="preserve">Генеральной прокуратуры, </w:t>
      </w:r>
      <w:r w:rsidR="009306C7" w:rsidRPr="00220EE3">
        <w:rPr>
          <w:color w:val="auto"/>
        </w:rPr>
        <w:t>Верховного суда</w:t>
      </w:r>
      <w:r w:rsidRPr="00220EE3">
        <w:rPr>
          <w:color w:val="auto"/>
        </w:rPr>
        <w:t xml:space="preserve">, </w:t>
      </w:r>
      <w:r w:rsidR="00AC5DDA" w:rsidRPr="00220EE3">
        <w:rPr>
          <w:color w:val="auto"/>
        </w:rPr>
        <w:t xml:space="preserve">Министерства внутренних дел </w:t>
      </w:r>
      <w:proofErr w:type="spellStart"/>
      <w:r w:rsidRPr="00220EE3">
        <w:rPr>
          <w:color w:val="auto"/>
        </w:rPr>
        <w:t>Кыргызской</w:t>
      </w:r>
      <w:proofErr w:type="spellEnd"/>
      <w:r w:rsidRPr="00220EE3">
        <w:rPr>
          <w:color w:val="auto"/>
        </w:rPr>
        <w:t xml:space="preserve"> Республики</w:t>
      </w:r>
      <w:r w:rsidR="00F84F33" w:rsidRPr="00220EE3">
        <w:rPr>
          <w:color w:val="auto"/>
        </w:rPr>
        <w:t xml:space="preserve">, Государственная служба исполнения наказаний при Правительстве </w:t>
      </w:r>
      <w:proofErr w:type="spellStart"/>
      <w:r w:rsidR="00F84F33" w:rsidRPr="00220EE3">
        <w:rPr>
          <w:color w:val="auto"/>
        </w:rPr>
        <w:t>Кыргызской</w:t>
      </w:r>
      <w:proofErr w:type="spellEnd"/>
      <w:r w:rsidR="00F84F33" w:rsidRPr="00220EE3">
        <w:rPr>
          <w:color w:val="auto"/>
        </w:rPr>
        <w:t xml:space="preserve"> Республики</w:t>
      </w:r>
      <w:r w:rsidRPr="00220EE3">
        <w:rPr>
          <w:color w:val="auto"/>
        </w:rPr>
        <w:t xml:space="preserve"> приводится в п.2.6. </w:t>
      </w:r>
    </w:p>
    <w:p w:rsidR="00672E89" w:rsidRPr="00220EE3" w:rsidRDefault="008028AC" w:rsidP="00E03958">
      <w:pPr>
        <w:pStyle w:val="2"/>
        <w:tabs>
          <w:tab w:val="center" w:pos="2785"/>
        </w:tabs>
        <w:spacing w:before="480" w:after="230"/>
        <w:ind w:left="-17" w:firstLine="0"/>
        <w:rPr>
          <w:color w:val="auto"/>
        </w:rPr>
      </w:pPr>
      <w:r w:rsidRPr="00220EE3">
        <w:rPr>
          <w:color w:val="auto"/>
        </w:rPr>
        <w:t xml:space="preserve">2.2. </w:t>
      </w:r>
      <w:r w:rsidRPr="00220EE3">
        <w:rPr>
          <w:color w:val="auto"/>
        </w:rPr>
        <w:tab/>
        <w:t xml:space="preserve">Методы статистического наблюдения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 xml:space="preserve">Статистика </w:t>
      </w:r>
      <w:r w:rsidR="00AC5DDA" w:rsidRPr="00220EE3">
        <w:rPr>
          <w:color w:val="auto"/>
        </w:rPr>
        <w:t xml:space="preserve">правонарушений </w:t>
      </w:r>
      <w:r w:rsidRPr="00220EE3">
        <w:rPr>
          <w:color w:val="auto"/>
        </w:rPr>
        <w:t>основывается на методе сплошного учета, который позволяет собирать от каждого связанного с правосудием учреждения, совокупные или основанные на конкретных случаях данные, например, о каждом преступлении</w:t>
      </w:r>
      <w:r w:rsidR="00AC5DDA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зарегистрированном в органах внутренних дел. Это позволяет иметь информацию о полных масштабах распространения явления преступности. </w:t>
      </w:r>
    </w:p>
    <w:p w:rsidR="00672E89" w:rsidRPr="00220EE3" w:rsidRDefault="008028AC">
      <w:pPr>
        <w:spacing w:after="310"/>
        <w:ind w:left="-15" w:right="0"/>
        <w:rPr>
          <w:color w:val="auto"/>
        </w:rPr>
      </w:pPr>
      <w:r w:rsidRPr="00220EE3">
        <w:rPr>
          <w:color w:val="auto"/>
        </w:rPr>
        <w:t>Показатели статистики пр</w:t>
      </w:r>
      <w:r w:rsidR="00AC5DDA" w:rsidRPr="00220EE3">
        <w:rPr>
          <w:color w:val="auto"/>
        </w:rPr>
        <w:t>авонарушения</w:t>
      </w:r>
      <w:r w:rsidRPr="00220EE3">
        <w:rPr>
          <w:color w:val="auto"/>
        </w:rPr>
        <w:t>, характеризующие преступность, целесообразно рассматривать в динамике. Процентное соотношение между данными о числе зарегистрированных преступлений</w:t>
      </w:r>
      <w:r w:rsidR="00AC5DDA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 (лицах, их совершивших) сравниваемых годов является показателем увеличения (роста, прироста) или уменьшения (снижения) уровня преступности. Этот же показатель можно выразить в абсолютных числах, вычислив разницу между данными сравниваемых годов. </w:t>
      </w:r>
    </w:p>
    <w:p w:rsidR="00672E89" w:rsidRPr="00220EE3" w:rsidRDefault="008028AC">
      <w:pPr>
        <w:pStyle w:val="2"/>
        <w:tabs>
          <w:tab w:val="center" w:pos="4672"/>
        </w:tabs>
        <w:ind w:left="-15" w:firstLine="0"/>
        <w:rPr>
          <w:color w:val="auto"/>
        </w:rPr>
      </w:pPr>
      <w:r w:rsidRPr="00220EE3">
        <w:rPr>
          <w:color w:val="auto"/>
        </w:rPr>
        <w:t xml:space="preserve">2.3. </w:t>
      </w:r>
      <w:r w:rsidRPr="00220EE3">
        <w:rPr>
          <w:color w:val="auto"/>
        </w:rPr>
        <w:tab/>
        <w:t>Основные методы статистического анализа совершенных преступлений</w:t>
      </w:r>
      <w:r w:rsidR="00E2322D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 </w:t>
      </w:r>
    </w:p>
    <w:p w:rsidR="00672E89" w:rsidRPr="00220EE3" w:rsidRDefault="008028AC">
      <w:pPr>
        <w:spacing w:after="121" w:line="320" w:lineRule="auto"/>
        <w:ind w:left="-15" w:right="0"/>
        <w:rPr>
          <w:color w:val="auto"/>
        </w:rPr>
      </w:pPr>
      <w:r w:rsidRPr="00220EE3">
        <w:rPr>
          <w:b/>
          <w:color w:val="auto"/>
        </w:rPr>
        <w:t>Уровень преступности</w:t>
      </w:r>
      <w:r w:rsidRPr="00220EE3">
        <w:rPr>
          <w:color w:val="auto"/>
        </w:rPr>
        <w:t xml:space="preserve"> выражается в абсолютных величинах. В системе показателей статистики </w:t>
      </w:r>
      <w:r w:rsidR="00AC5DDA" w:rsidRPr="00220EE3">
        <w:rPr>
          <w:color w:val="auto"/>
        </w:rPr>
        <w:t xml:space="preserve">правонарушений </w:t>
      </w:r>
      <w:r w:rsidRPr="00220EE3">
        <w:rPr>
          <w:color w:val="auto"/>
        </w:rPr>
        <w:t>– это, во-первых, число зарегистрированных преступлений</w:t>
      </w:r>
      <w:r w:rsidR="00AC5DDA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</w:t>
      </w:r>
      <w:r w:rsidR="00E2322D" w:rsidRPr="00220EE3">
        <w:rPr>
          <w:color w:val="auto"/>
        </w:rPr>
        <w:t>во-вторых</w:t>
      </w:r>
      <w:r w:rsidRPr="00220EE3">
        <w:rPr>
          <w:color w:val="auto"/>
        </w:rPr>
        <w:t>, число выявленных лиц, совершивших преступления</w:t>
      </w:r>
      <w:r w:rsidR="00AC5DDA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. </w:t>
      </w:r>
    </w:p>
    <w:p w:rsidR="00672E89" w:rsidRPr="00220EE3" w:rsidRDefault="008028AC">
      <w:pPr>
        <w:spacing w:after="180"/>
        <w:ind w:left="-15" w:right="0"/>
        <w:rPr>
          <w:color w:val="auto"/>
        </w:rPr>
      </w:pPr>
      <w:r w:rsidRPr="00220EE3">
        <w:rPr>
          <w:color w:val="auto"/>
        </w:rPr>
        <w:t>При изучении состояния преступности следует иметь в виду, что число преступлений</w:t>
      </w:r>
      <w:r w:rsidR="00F84F33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отраженных в статистической отчетности правоохранительных органов, не совсем точно характеризует уровень преступности, относящийся к исследуемому периоду, поскольку часть совершенных </w:t>
      </w:r>
      <w:r w:rsidR="00F84F33" w:rsidRPr="00220EE3">
        <w:rPr>
          <w:color w:val="auto"/>
        </w:rPr>
        <w:t xml:space="preserve">преступлений </w:t>
      </w:r>
      <w:r w:rsidRPr="00220EE3">
        <w:rPr>
          <w:color w:val="auto"/>
        </w:rPr>
        <w:t xml:space="preserve">остается по различным причинам не выявленной и не зарегистрированной, образуя так называемую латентную преступность. </w:t>
      </w:r>
      <w:r w:rsidRPr="00220EE3">
        <w:rPr>
          <w:b/>
          <w:color w:val="auto"/>
        </w:rPr>
        <w:t xml:space="preserve">Латентность </w:t>
      </w:r>
      <w:r w:rsidRPr="00220EE3">
        <w:rPr>
          <w:color w:val="auto"/>
        </w:rPr>
        <w:t xml:space="preserve">– свойство практически всех категорий преступлений. </w:t>
      </w:r>
      <w:r w:rsidRPr="00220EE3">
        <w:rPr>
          <w:b/>
          <w:color w:val="auto"/>
        </w:rPr>
        <w:t>Преступность латентная –</w:t>
      </w:r>
      <w:r w:rsidRPr="00220EE3">
        <w:rPr>
          <w:color w:val="auto"/>
        </w:rPr>
        <w:t xml:space="preserve"> условно</w:t>
      </w:r>
      <w:r w:rsidR="0030631E" w:rsidRPr="00220EE3">
        <w:rPr>
          <w:color w:val="auto"/>
        </w:rPr>
        <w:t xml:space="preserve"> </w:t>
      </w:r>
      <w:r w:rsidRPr="00220EE3">
        <w:rPr>
          <w:color w:val="auto"/>
        </w:rPr>
        <w:t xml:space="preserve">практическое понятие, принятое для обозначения той части реальной преступности, которая в силу соответствующих причин не подвергалась статистическому учету. Вместе с тем, можно выделить группы наиболее и наименее латентных преступлений. Наименьшую латентность образуют умышленные убийства, умышленные тяжкие телесные повреждения, нарушение правил безопасного движения транспорта, повлекшие смерть потерпевшего, наибольшей – взяточничество, обман покупателей, заказчиков и ряд других. </w:t>
      </w:r>
    </w:p>
    <w:p w:rsidR="00672E89" w:rsidRPr="00220EE3" w:rsidRDefault="008028AC">
      <w:pPr>
        <w:spacing w:after="133"/>
        <w:ind w:left="-15" w:right="0"/>
        <w:rPr>
          <w:color w:val="auto"/>
        </w:rPr>
      </w:pPr>
      <w:r w:rsidRPr="00220EE3">
        <w:rPr>
          <w:b/>
          <w:color w:val="auto"/>
        </w:rPr>
        <w:t>Распространенность преступности</w:t>
      </w:r>
      <w:r w:rsidRPr="00220EE3">
        <w:rPr>
          <w:color w:val="auto"/>
        </w:rPr>
        <w:t xml:space="preserve"> выражается в относительных величинах – коэффициентах. В системе показателей статистики</w:t>
      </w:r>
      <w:r w:rsidR="0030631E" w:rsidRPr="00220EE3">
        <w:rPr>
          <w:color w:val="auto"/>
        </w:rPr>
        <w:t xml:space="preserve"> правонарушений</w:t>
      </w:r>
      <w:r w:rsidRPr="00220EE3">
        <w:rPr>
          <w:color w:val="auto"/>
        </w:rPr>
        <w:t xml:space="preserve"> – это, во-первых, число зарегистрированных преступлений </w:t>
      </w:r>
      <w:r w:rsidR="00F84F33" w:rsidRPr="00220EE3">
        <w:rPr>
          <w:color w:val="auto"/>
        </w:rPr>
        <w:t xml:space="preserve">и проступков </w:t>
      </w:r>
      <w:r w:rsidRPr="00220EE3">
        <w:rPr>
          <w:color w:val="auto"/>
        </w:rPr>
        <w:t>в расчете на определенную численность (10 тыс., 100 тыс. и т.д.) населения данного региона, области, республики; во-вторых, число выявленных лиц, совершивших преступления</w:t>
      </w:r>
      <w:r w:rsidR="0030631E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так в расчете на определенную численность населения. Коэффициенты позволяют сравнивать распространенность преступности по разным территориям с различной численностью населения, а также в разные периоды времени в одной и той же области и т.д. с учетом изменения численности населения. Для определения коэффициента распространенности преступлений среди несовершеннолетних в знаменатель формулы включается население в возрасте от 14 до 17 лет включительно. Для вычисления коэффициента распространенности преступлений в городских поселениях, сельской местности, среди мужчин и женщин, необходимо в знаменатель формулы включить численность соответствующей категории населения, достигшего уголовно наказуемого возраста.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 xml:space="preserve">В </w:t>
      </w:r>
      <w:r w:rsidRPr="00220EE3">
        <w:rPr>
          <w:b/>
          <w:color w:val="auto"/>
        </w:rPr>
        <w:t>число раскрытых преступлений</w:t>
      </w:r>
      <w:r w:rsidRPr="00220EE3">
        <w:rPr>
          <w:color w:val="auto"/>
        </w:rPr>
        <w:t xml:space="preserve"> </w:t>
      </w:r>
      <w:r w:rsidR="00F84F33" w:rsidRPr="00220EE3">
        <w:rPr>
          <w:b/>
          <w:color w:val="auto"/>
        </w:rPr>
        <w:t>и проступков</w:t>
      </w:r>
      <w:r w:rsidR="00F84F33" w:rsidRPr="00220EE3">
        <w:rPr>
          <w:color w:val="auto"/>
        </w:rPr>
        <w:t xml:space="preserve"> </w:t>
      </w:r>
      <w:r w:rsidRPr="00220EE3">
        <w:rPr>
          <w:color w:val="auto"/>
        </w:rPr>
        <w:t xml:space="preserve">включаются все преступления, по которым уголовные дела, направлены в суд или прекращены по </w:t>
      </w:r>
      <w:proofErr w:type="spellStart"/>
      <w:r w:rsidRPr="00220EE3">
        <w:rPr>
          <w:color w:val="auto"/>
        </w:rPr>
        <w:t>нереабилитирующим</w:t>
      </w:r>
      <w:proofErr w:type="spellEnd"/>
      <w:r w:rsidRPr="00220EE3">
        <w:rPr>
          <w:color w:val="auto"/>
        </w:rPr>
        <w:t xml:space="preserve"> основаниям в данном отчетном периоде, независимо от времени регистрации данного преступления</w:t>
      </w:r>
      <w:r w:rsidR="00F84F33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. В </w:t>
      </w:r>
      <w:r w:rsidRPr="00220EE3">
        <w:rPr>
          <w:b/>
          <w:color w:val="auto"/>
        </w:rPr>
        <w:t>число нераскрытых преступлений</w:t>
      </w:r>
      <w:r w:rsidRPr="00220EE3">
        <w:rPr>
          <w:color w:val="auto"/>
        </w:rPr>
        <w:t xml:space="preserve"> включаются все преступления, по которым уголовные дела, впервые приостановлены из-за </w:t>
      </w:r>
      <w:proofErr w:type="spellStart"/>
      <w:r w:rsidRPr="00220EE3">
        <w:rPr>
          <w:color w:val="auto"/>
        </w:rPr>
        <w:t>неустановления</w:t>
      </w:r>
      <w:proofErr w:type="spellEnd"/>
      <w:r w:rsidRPr="00220EE3">
        <w:rPr>
          <w:color w:val="auto"/>
        </w:rPr>
        <w:t xml:space="preserve"> местонахождения обвиняемого или </w:t>
      </w:r>
      <w:proofErr w:type="spellStart"/>
      <w:r w:rsidRPr="00220EE3">
        <w:rPr>
          <w:color w:val="auto"/>
        </w:rPr>
        <w:t>неустановления</w:t>
      </w:r>
      <w:proofErr w:type="spellEnd"/>
      <w:r w:rsidRPr="00220EE3">
        <w:rPr>
          <w:color w:val="auto"/>
        </w:rPr>
        <w:t xml:space="preserve"> лица, подлежащего привлечению в качестве обвиняемого в данном отчетном периоде, независимо от времени регистрации данного преступления. Основным критерием оценки раскрываемости является </w:t>
      </w:r>
      <w:r w:rsidRPr="00220EE3">
        <w:rPr>
          <w:b/>
          <w:color w:val="auto"/>
        </w:rPr>
        <w:t>процент раскрываемости</w:t>
      </w:r>
      <w:r w:rsidRPr="00220EE3">
        <w:rPr>
          <w:color w:val="auto"/>
        </w:rPr>
        <w:t xml:space="preserve">. </w:t>
      </w:r>
      <w:r w:rsidRPr="00220EE3">
        <w:rPr>
          <w:b/>
          <w:color w:val="auto"/>
        </w:rPr>
        <w:t>Процент раскрываемости преступлений</w:t>
      </w:r>
      <w:r w:rsidR="00E2322D" w:rsidRPr="00220EE3">
        <w:rPr>
          <w:b/>
          <w:color w:val="auto"/>
        </w:rPr>
        <w:t xml:space="preserve"> и проступков</w:t>
      </w:r>
      <w:r w:rsidRPr="00220EE3">
        <w:rPr>
          <w:color w:val="auto"/>
        </w:rPr>
        <w:t xml:space="preserve"> определяется соотношением количества раскрытых преступлений</w:t>
      </w:r>
      <w:r w:rsidR="00E2322D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 к сумме числа раскрытых и нераскрытых преступлений</w:t>
      </w:r>
      <w:r w:rsidR="00516760" w:rsidRPr="00220EE3">
        <w:rPr>
          <w:color w:val="auto"/>
        </w:rPr>
        <w:t xml:space="preserve"> и проступков</w:t>
      </w:r>
      <w:r w:rsidR="00E2322D" w:rsidRPr="00220EE3">
        <w:rPr>
          <w:color w:val="auto"/>
        </w:rPr>
        <w:t>,</w:t>
      </w:r>
      <w:r w:rsidRPr="00220EE3">
        <w:rPr>
          <w:color w:val="auto"/>
        </w:rPr>
        <w:t xml:space="preserve"> умноженное на 100 процентов. Целесообразно его рассчитывать отдельно по каждому виду преступлений</w:t>
      </w:r>
      <w:r w:rsidR="00E2322D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.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 xml:space="preserve">Установив движение преступности, необходимо определить ее структуру. </w:t>
      </w:r>
      <w:r w:rsidRPr="00220EE3">
        <w:rPr>
          <w:b/>
          <w:color w:val="auto"/>
        </w:rPr>
        <w:t>Структура преступности</w:t>
      </w:r>
      <w:r w:rsidR="0030631E" w:rsidRPr="00220EE3">
        <w:rPr>
          <w:color w:val="auto"/>
        </w:rPr>
        <w:t xml:space="preserve"> и проступков </w:t>
      </w:r>
      <w:r w:rsidRPr="00220EE3">
        <w:rPr>
          <w:color w:val="auto"/>
        </w:rPr>
        <w:t>характеризуется процентным отношением (удельным весом) количества отдельных видов преступлений к общему числу зарегистрированных преступлений</w:t>
      </w:r>
      <w:r w:rsidR="0030631E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>. При расчете удельного веса отдельных видов преступлений</w:t>
      </w:r>
      <w:r w:rsidR="0029005B" w:rsidRPr="00220EE3">
        <w:rPr>
          <w:color w:val="auto"/>
        </w:rPr>
        <w:t xml:space="preserve"> и проступков </w:t>
      </w:r>
      <w:r w:rsidRPr="00220EE3">
        <w:rPr>
          <w:color w:val="auto"/>
        </w:rPr>
        <w:t>за 100 процентов принимается общее число зарегистрированных преступлений</w:t>
      </w:r>
      <w:r w:rsidR="0029005B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. Затем определяется удельный вес числа зарегистрированных умышленных убийств, умышленных тяжких телесных повреждений, изнасилований, разбойных нападений, краж (всего, в том числе квартирных), грабежей и т.д.  Полученные данные дают возможность определить, за счет каких преступлений </w:t>
      </w:r>
      <w:r w:rsidR="00F84F33" w:rsidRPr="00220EE3">
        <w:rPr>
          <w:color w:val="auto"/>
        </w:rPr>
        <w:t xml:space="preserve">и проступков </w:t>
      </w:r>
      <w:r w:rsidRPr="00220EE3">
        <w:rPr>
          <w:color w:val="auto"/>
        </w:rPr>
        <w:t xml:space="preserve">происходят изменения качественных характеристик преступности. </w:t>
      </w:r>
    </w:p>
    <w:p w:rsidR="00672E89" w:rsidRPr="00220EE3" w:rsidRDefault="008028AC">
      <w:pPr>
        <w:spacing w:after="186"/>
        <w:ind w:left="-15" w:right="0"/>
        <w:rPr>
          <w:color w:val="auto"/>
        </w:rPr>
      </w:pPr>
      <w:r w:rsidRPr="00220EE3">
        <w:rPr>
          <w:color w:val="auto"/>
        </w:rPr>
        <w:t xml:space="preserve">Значение статистического наблюдения и анализа возрастает в связи с ростом числа </w:t>
      </w:r>
      <w:r w:rsidRPr="00220EE3">
        <w:rPr>
          <w:b/>
          <w:color w:val="auto"/>
        </w:rPr>
        <w:t>преступлений</w:t>
      </w:r>
      <w:r w:rsidR="009136FC" w:rsidRPr="00220EE3">
        <w:rPr>
          <w:b/>
          <w:color w:val="auto"/>
        </w:rPr>
        <w:t xml:space="preserve"> и проступков</w:t>
      </w:r>
      <w:r w:rsidRPr="00220EE3">
        <w:rPr>
          <w:b/>
          <w:color w:val="auto"/>
        </w:rPr>
        <w:t xml:space="preserve"> в сфере экономики</w:t>
      </w:r>
      <w:r w:rsidRPr="00220EE3">
        <w:rPr>
          <w:color w:val="auto"/>
        </w:rPr>
        <w:t>. К ним относятся преступления</w:t>
      </w:r>
      <w:r w:rsidR="009136FC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подрывающие функционирование экономики государства, объектом которых является экономика страны, охраняемая государством собственность всех видов: хозяйственная, финансовая деятельность государства. Эти </w:t>
      </w:r>
      <w:r w:rsidR="009136FC" w:rsidRPr="00220EE3">
        <w:rPr>
          <w:color w:val="auto"/>
        </w:rPr>
        <w:t xml:space="preserve">преступления и проступки </w:t>
      </w:r>
      <w:r w:rsidRPr="00220EE3">
        <w:rPr>
          <w:color w:val="auto"/>
        </w:rPr>
        <w:t xml:space="preserve">приводят к материальным потерям в различных отраслях экономики, наносят ущерб отдельным гражданам и, в конечном счете, государству. Преступления </w:t>
      </w:r>
      <w:r w:rsidR="009136FC" w:rsidRPr="00220EE3">
        <w:rPr>
          <w:color w:val="auto"/>
        </w:rPr>
        <w:t xml:space="preserve">и проступки </w:t>
      </w:r>
      <w:r w:rsidRPr="00220EE3">
        <w:rPr>
          <w:color w:val="auto"/>
        </w:rPr>
        <w:t>в сфере экономики составляют значительную часть теневой экономики. Среди перечисленных возможных видов экономических преступлений</w:t>
      </w:r>
      <w:r w:rsidR="009136FC" w:rsidRPr="00220EE3">
        <w:rPr>
          <w:color w:val="auto"/>
        </w:rPr>
        <w:t xml:space="preserve"> </w:t>
      </w:r>
      <w:r w:rsidRPr="00220EE3">
        <w:rPr>
          <w:color w:val="auto"/>
        </w:rPr>
        <w:t>учету подлежат преступления</w:t>
      </w:r>
      <w:r w:rsidR="009136FC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регистрируемые органами по борьбе с экономическими преступлениями. Но это только часть преступлений, относящаяся к экономическим. </w:t>
      </w:r>
    </w:p>
    <w:p w:rsidR="0029005B" w:rsidRPr="00220EE3" w:rsidRDefault="008028AC">
      <w:pPr>
        <w:spacing w:after="184"/>
        <w:ind w:left="-15" w:right="0"/>
        <w:rPr>
          <w:color w:val="auto"/>
        </w:rPr>
      </w:pPr>
      <w:r w:rsidRPr="00220EE3">
        <w:rPr>
          <w:b/>
          <w:color w:val="auto"/>
        </w:rPr>
        <w:t>Экономические преступления</w:t>
      </w:r>
      <w:r w:rsidR="009136FC" w:rsidRPr="00220EE3">
        <w:rPr>
          <w:b/>
          <w:color w:val="auto"/>
        </w:rPr>
        <w:t xml:space="preserve"> и проступки</w:t>
      </w:r>
      <w:r w:rsidRPr="00220EE3">
        <w:rPr>
          <w:color w:val="auto"/>
        </w:rPr>
        <w:t xml:space="preserve"> занимают основное место в структуре преступности</w:t>
      </w:r>
      <w:r w:rsidR="009136FC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>. К ним относятся (согласно главам Уголовного Кодекса</w:t>
      </w:r>
      <w:r w:rsidR="009136FC" w:rsidRPr="00220EE3">
        <w:rPr>
          <w:color w:val="auto"/>
        </w:rPr>
        <w:t xml:space="preserve"> и Кодекса КР о проступках</w:t>
      </w:r>
      <w:r w:rsidRPr="00220EE3">
        <w:rPr>
          <w:color w:val="auto"/>
        </w:rPr>
        <w:t xml:space="preserve">) преступления против собственности всех видов, преступления </w:t>
      </w:r>
      <w:r w:rsidR="0029005B" w:rsidRPr="00220EE3">
        <w:rPr>
          <w:color w:val="auto"/>
        </w:rPr>
        <w:t xml:space="preserve">против порядка осуществления </w:t>
      </w:r>
      <w:r w:rsidRPr="00220EE3">
        <w:rPr>
          <w:color w:val="auto"/>
        </w:rPr>
        <w:t xml:space="preserve">экономической деятельности, </w:t>
      </w:r>
      <w:r w:rsidR="0029005B" w:rsidRPr="00220EE3">
        <w:rPr>
          <w:color w:val="auto"/>
        </w:rPr>
        <w:t>преступления в денежно-кредитной и валютной сфере, преступления в сфере налогообложения, преступления против интересов службы в коммерческих и иных организациях.</w:t>
      </w:r>
    </w:p>
    <w:p w:rsidR="00672E89" w:rsidRPr="00220EE3" w:rsidRDefault="008028AC">
      <w:pPr>
        <w:spacing w:after="182"/>
        <w:ind w:left="-15" w:right="0"/>
        <w:rPr>
          <w:color w:val="auto"/>
        </w:rPr>
      </w:pPr>
      <w:r w:rsidRPr="00220EE3">
        <w:rPr>
          <w:color w:val="auto"/>
        </w:rPr>
        <w:t xml:space="preserve">К </w:t>
      </w:r>
      <w:r w:rsidRPr="00220EE3">
        <w:rPr>
          <w:b/>
          <w:color w:val="auto"/>
        </w:rPr>
        <w:t>преступлениям против собственности</w:t>
      </w:r>
      <w:r w:rsidRPr="00220EE3">
        <w:rPr>
          <w:color w:val="auto"/>
        </w:rPr>
        <w:t xml:space="preserve"> относятся хищения имущества независимо от способа хищения: кражи, грабежи, разбой, мошенничество, присвоение вверенного имущества</w:t>
      </w:r>
      <w:r w:rsidR="0029005B" w:rsidRPr="00220EE3">
        <w:rPr>
          <w:color w:val="auto"/>
        </w:rPr>
        <w:t>, причинение имущественного ущерба путем обмана или злоупотребления доверием, уничтожение или повреждение чужого имущества</w:t>
      </w:r>
      <w:r w:rsidRPr="00220EE3">
        <w:rPr>
          <w:color w:val="auto"/>
        </w:rPr>
        <w:t xml:space="preserve">.  </w:t>
      </w:r>
    </w:p>
    <w:p w:rsidR="000A6BEE" w:rsidRPr="00220EE3" w:rsidRDefault="008028AC" w:rsidP="00244FF1">
      <w:pPr>
        <w:spacing w:after="181" w:line="240" w:lineRule="auto"/>
        <w:ind w:left="-17" w:right="0" w:firstLine="697"/>
        <w:rPr>
          <w:color w:val="auto"/>
        </w:rPr>
      </w:pPr>
      <w:r w:rsidRPr="00220EE3">
        <w:rPr>
          <w:color w:val="auto"/>
        </w:rPr>
        <w:t xml:space="preserve">К </w:t>
      </w:r>
      <w:r w:rsidRPr="00220EE3">
        <w:rPr>
          <w:b/>
          <w:color w:val="auto"/>
        </w:rPr>
        <w:t xml:space="preserve">числу преступлений </w:t>
      </w:r>
      <w:r w:rsidR="0029005B" w:rsidRPr="00220EE3">
        <w:rPr>
          <w:b/>
          <w:color w:val="auto"/>
        </w:rPr>
        <w:t xml:space="preserve">против порядка осуществления </w:t>
      </w:r>
      <w:r w:rsidRPr="00220EE3">
        <w:rPr>
          <w:b/>
          <w:color w:val="auto"/>
        </w:rPr>
        <w:t>экономической деятельности</w:t>
      </w:r>
      <w:r w:rsidRPr="00220EE3">
        <w:rPr>
          <w:color w:val="auto"/>
        </w:rPr>
        <w:t xml:space="preserve"> относятся такие, как </w:t>
      </w:r>
      <w:r w:rsidR="000A6BEE" w:rsidRPr="00220EE3">
        <w:rPr>
          <w:color w:val="auto"/>
        </w:rPr>
        <w:t xml:space="preserve">незаконная предпринимательская или банковская деятельность, организация или содержание притона для проведения азартных игр, проведение азартных игр, </w:t>
      </w:r>
      <w:proofErr w:type="spellStart"/>
      <w:r w:rsidR="000A6BEE" w:rsidRPr="00220EE3">
        <w:rPr>
          <w:color w:val="auto"/>
        </w:rPr>
        <w:t>лжепредпринимательство</w:t>
      </w:r>
      <w:proofErr w:type="spellEnd"/>
      <w:r w:rsidR="000A6BEE" w:rsidRPr="00220EE3">
        <w:rPr>
          <w:color w:val="auto"/>
        </w:rPr>
        <w:t xml:space="preserve">, организация финансовых пирамид, легализация (отмывание) преступных доходов, монополистические действия и ограничение конкуренции, принуждение к совершению сделки или к отказу от ее совершения, незаконное использование средств индивидуализации товаров, </w:t>
      </w:r>
      <w:proofErr w:type="spellStart"/>
      <w:r w:rsidR="000A6BEE" w:rsidRPr="00220EE3">
        <w:rPr>
          <w:color w:val="auto"/>
        </w:rPr>
        <w:t>рейдерство</w:t>
      </w:r>
      <w:proofErr w:type="spellEnd"/>
      <w:r w:rsidR="000A6BEE" w:rsidRPr="00220EE3">
        <w:rPr>
          <w:color w:val="auto"/>
        </w:rPr>
        <w:t>, незаконное получение информации, составляющей коммерческую или банковскую тайну, разглашение коммерческой, банковской тайны, тайны налогоплательщика, инсайдерские сделки на рынке ценных бумаг, экономическая контрабанда.</w:t>
      </w:r>
    </w:p>
    <w:p w:rsidR="00244FF1" w:rsidRPr="00220EE3" w:rsidRDefault="000A6BEE">
      <w:pPr>
        <w:spacing w:after="181"/>
        <w:ind w:left="-15" w:right="0"/>
        <w:rPr>
          <w:color w:val="auto"/>
        </w:rPr>
      </w:pPr>
      <w:r w:rsidRPr="00220EE3">
        <w:rPr>
          <w:color w:val="auto"/>
        </w:rPr>
        <w:t xml:space="preserve">К </w:t>
      </w:r>
      <w:r w:rsidRPr="00220EE3">
        <w:rPr>
          <w:b/>
          <w:color w:val="auto"/>
        </w:rPr>
        <w:t xml:space="preserve">числу преступлений </w:t>
      </w:r>
      <w:r w:rsidR="00244FF1" w:rsidRPr="00220EE3">
        <w:rPr>
          <w:b/>
          <w:color w:val="auto"/>
        </w:rPr>
        <w:t>в денежно-кредитной и валютной сфере</w:t>
      </w:r>
      <w:r w:rsidRPr="00220EE3">
        <w:rPr>
          <w:color w:val="auto"/>
        </w:rPr>
        <w:t xml:space="preserve"> относятся такие, как</w:t>
      </w:r>
      <w:r w:rsidR="00244FF1" w:rsidRPr="00220EE3">
        <w:rPr>
          <w:color w:val="auto"/>
        </w:rPr>
        <w:t xml:space="preserve"> незаконная выдача кредита, подделка денег и ценных бумаг, подделка платежных документов.</w:t>
      </w:r>
    </w:p>
    <w:p w:rsidR="00244FF1" w:rsidRPr="00220EE3" w:rsidRDefault="00244FF1" w:rsidP="00244FF1">
      <w:pPr>
        <w:spacing w:after="181"/>
        <w:ind w:left="-15" w:right="0"/>
        <w:rPr>
          <w:color w:val="auto"/>
        </w:rPr>
      </w:pPr>
      <w:r w:rsidRPr="00220EE3">
        <w:rPr>
          <w:color w:val="auto"/>
        </w:rPr>
        <w:t xml:space="preserve">К </w:t>
      </w:r>
      <w:r w:rsidRPr="00220EE3">
        <w:rPr>
          <w:b/>
          <w:color w:val="auto"/>
        </w:rPr>
        <w:t xml:space="preserve">числу преступлений в сфере налогообложения </w:t>
      </w:r>
      <w:r w:rsidRPr="00220EE3">
        <w:rPr>
          <w:color w:val="auto"/>
        </w:rPr>
        <w:t>относятся такие, как</w:t>
      </w:r>
      <w:r w:rsidRPr="00220EE3">
        <w:rPr>
          <w:rFonts w:ascii="Arial" w:hAnsi="Arial" w:cs="Arial"/>
          <w:color w:val="auto"/>
          <w:sz w:val="20"/>
          <w:szCs w:val="20"/>
        </w:rPr>
        <w:t xml:space="preserve"> </w:t>
      </w:r>
      <w:r w:rsidRPr="00220EE3">
        <w:rPr>
          <w:color w:val="auto"/>
        </w:rPr>
        <w:t>подделка акцизных марок, производство продукции, подлежащей обязательному акцизному обложению, без акцизных марок, незаконное производство спирта и спиртосодержащих напитков, уклонение от уплаты таможенных платежей, уклонение от уплаты налога и (или) других обязательных платежей в бюджет, уклонение от уплаты налога и (или) других обязательных платежей в бюджет с организаций.</w:t>
      </w:r>
    </w:p>
    <w:p w:rsidR="00B01E66" w:rsidRPr="00220EE3" w:rsidRDefault="008028AC" w:rsidP="00B01E66">
      <w:pPr>
        <w:ind w:left="-15" w:right="0"/>
        <w:rPr>
          <w:color w:val="auto"/>
        </w:rPr>
      </w:pPr>
      <w:r w:rsidRPr="00220EE3">
        <w:rPr>
          <w:color w:val="auto"/>
        </w:rPr>
        <w:t xml:space="preserve">Для статистического анализа показателей экономической преступности могут быть использованы данные текущего учета, статистическая отчетность органов внутренних дел, прокуратуры и данные судов </w:t>
      </w:r>
      <w:r w:rsidRPr="00220EE3">
        <w:rPr>
          <w:b/>
          <w:color w:val="auto"/>
        </w:rPr>
        <w:t>о возмещении ущерба</w:t>
      </w:r>
      <w:r w:rsidRPr="00220EE3">
        <w:rPr>
          <w:color w:val="auto"/>
        </w:rPr>
        <w:t xml:space="preserve">, причиненного хищениями и другими преступлениями. Отчет о следственной работе содержит раздел об обеспечении в процессе следствия возмещения ущерба (сумма ущерба, изъятие имущества, сумма добровольного погашения). Для более полного определения суммы ущерба используется показатель «Материальный ущерб по оконченным делам».  </w:t>
      </w:r>
    </w:p>
    <w:p w:rsidR="00B01E66" w:rsidRPr="00220EE3" w:rsidRDefault="00B01E66" w:rsidP="00B01E66">
      <w:pPr>
        <w:ind w:left="-15" w:right="0"/>
        <w:rPr>
          <w:rFonts w:ascii="Calibri" w:eastAsiaTheme="minorEastAsia" w:hAnsi="Calibri" w:cs="Calibri"/>
          <w:color w:val="auto"/>
          <w:sz w:val="18"/>
          <w:szCs w:val="18"/>
        </w:rPr>
      </w:pPr>
      <w:r w:rsidRPr="00220EE3">
        <w:rPr>
          <w:color w:val="auto"/>
        </w:rPr>
        <w:t>Экономические потери от преступлений - установленная органами следствия по оконченным делам и материалам сумма материального ущерба, причиненного преступлением</w:t>
      </w:r>
      <w:r w:rsidRPr="00220EE3">
        <w:rPr>
          <w:rFonts w:ascii="Calibri" w:eastAsiaTheme="minorEastAsia" w:hAnsi="Calibri" w:cs="Calibri"/>
          <w:color w:val="auto"/>
          <w:sz w:val="18"/>
          <w:szCs w:val="18"/>
        </w:rPr>
        <w:t>.</w:t>
      </w:r>
    </w:p>
    <w:p w:rsidR="006F0D28" w:rsidRPr="00220EE3" w:rsidRDefault="008028AC" w:rsidP="006F0D28">
      <w:pPr>
        <w:spacing w:after="313"/>
        <w:ind w:left="-15" w:right="0"/>
        <w:rPr>
          <w:color w:val="auto"/>
        </w:rPr>
      </w:pPr>
      <w:r w:rsidRPr="00220EE3">
        <w:rPr>
          <w:color w:val="auto"/>
        </w:rPr>
        <w:t xml:space="preserve">Судебные органы располагают сведениями о возмещении ущерба, причиненного хищениями и другими преступлениями, которые формируются на основании приговоров и решений судов и исполнительных документов. Учету подлежат суммы, как по приговорам, так и решениям по искам, вытекающих из указанных уголовных дел. Присужденная в погашение ущерба сумма должна рассматриваться как разность между суммой причиненного ущерба, установленного приговором суда, и суммой погашенного ущерба до вынесения приговора. Показатель, характеризующий возмещение ущерба, исчисляется следующим образом: сумма, внесенная для возмещения на стадии предварительного следствия и дознания, плюс сумма, погашенная до вынесения приговора, плюс сумма, взысканная после вынесения приговора, процентируется к сумме ущерба, определенной судом. </w:t>
      </w:r>
    </w:p>
    <w:p w:rsidR="00672E89" w:rsidRPr="00220EE3" w:rsidRDefault="008028AC" w:rsidP="006F0D28">
      <w:pPr>
        <w:spacing w:after="313"/>
        <w:ind w:left="-15" w:right="0"/>
        <w:rPr>
          <w:b/>
          <w:color w:val="auto"/>
        </w:rPr>
      </w:pPr>
      <w:r w:rsidRPr="00220EE3">
        <w:rPr>
          <w:b/>
          <w:color w:val="auto"/>
        </w:rPr>
        <w:t xml:space="preserve">2.4. </w:t>
      </w:r>
      <w:r w:rsidRPr="00220EE3">
        <w:rPr>
          <w:b/>
          <w:color w:val="auto"/>
        </w:rPr>
        <w:tab/>
        <w:t xml:space="preserve">Основные методы анализа статистических данных о лицах, совершивших преступления </w:t>
      </w:r>
      <w:r w:rsidR="00244FF1" w:rsidRPr="00220EE3">
        <w:rPr>
          <w:b/>
          <w:color w:val="auto"/>
        </w:rPr>
        <w:t>и проступки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>Состояние преступности обычно оценивается по данным о зарегистрированных преступлениях</w:t>
      </w:r>
      <w:r w:rsidR="00244FF1" w:rsidRPr="00220EE3">
        <w:rPr>
          <w:color w:val="auto"/>
        </w:rPr>
        <w:t xml:space="preserve"> и проступках</w:t>
      </w:r>
      <w:r w:rsidRPr="00220EE3">
        <w:rPr>
          <w:color w:val="auto"/>
        </w:rPr>
        <w:t xml:space="preserve">. Но это не единственно возможный способ. Состояние преступности можно изучать, исходя </w:t>
      </w:r>
      <w:r w:rsidRPr="00220EE3">
        <w:rPr>
          <w:b/>
          <w:color w:val="auto"/>
        </w:rPr>
        <w:t>из контингента лиц, совершивших преступления</w:t>
      </w:r>
      <w:r w:rsidR="00244FF1" w:rsidRPr="00220EE3">
        <w:rPr>
          <w:b/>
          <w:color w:val="auto"/>
        </w:rPr>
        <w:t xml:space="preserve"> и проступки</w:t>
      </w:r>
      <w:r w:rsidRPr="00220EE3">
        <w:rPr>
          <w:color w:val="auto"/>
        </w:rPr>
        <w:t xml:space="preserve">. </w:t>
      </w:r>
    </w:p>
    <w:p w:rsidR="00672E89" w:rsidRPr="00220EE3" w:rsidRDefault="008028AC">
      <w:pPr>
        <w:spacing w:after="178"/>
        <w:ind w:left="-15" w:right="0"/>
        <w:rPr>
          <w:color w:val="auto"/>
        </w:rPr>
      </w:pPr>
      <w:r w:rsidRPr="00220EE3">
        <w:rPr>
          <w:color w:val="auto"/>
        </w:rPr>
        <w:t>Статистические данные о лицах, совершивших преступления</w:t>
      </w:r>
      <w:r w:rsidR="009136FC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содержатся в формах отчетности </w:t>
      </w:r>
      <w:r w:rsidR="00244FF1" w:rsidRPr="00220EE3">
        <w:rPr>
          <w:color w:val="auto"/>
        </w:rPr>
        <w:t xml:space="preserve">Генеральной прокуратуры </w:t>
      </w:r>
      <w:r w:rsidRPr="00220EE3">
        <w:rPr>
          <w:color w:val="auto"/>
        </w:rPr>
        <w:t>№ 1-</w:t>
      </w:r>
      <w:r w:rsidR="0037793B" w:rsidRPr="00220EE3">
        <w:rPr>
          <w:color w:val="auto"/>
        </w:rPr>
        <w:t>ВЦП</w:t>
      </w:r>
      <w:r w:rsidRPr="00220EE3">
        <w:rPr>
          <w:color w:val="auto"/>
        </w:rPr>
        <w:t xml:space="preserve">, №2 и отчетности </w:t>
      </w:r>
      <w:r w:rsidR="00244FF1" w:rsidRPr="00220EE3">
        <w:rPr>
          <w:color w:val="auto"/>
        </w:rPr>
        <w:t>Верховного суда</w:t>
      </w:r>
      <w:r w:rsidRPr="00220EE3">
        <w:rPr>
          <w:color w:val="auto"/>
        </w:rPr>
        <w:t xml:space="preserve"> в виде сводной аналитической таблицы «О числе привлеченных к уголовной ответственности и мерах уголовного наказания». </w:t>
      </w:r>
    </w:p>
    <w:p w:rsidR="00672E89" w:rsidRPr="00220EE3" w:rsidRDefault="008028AC">
      <w:pPr>
        <w:spacing w:after="182"/>
        <w:ind w:left="-15" w:right="0"/>
        <w:rPr>
          <w:color w:val="auto"/>
        </w:rPr>
      </w:pPr>
      <w:r w:rsidRPr="00220EE3">
        <w:rPr>
          <w:color w:val="auto"/>
        </w:rPr>
        <w:t>Показатели перечисленных форм отчетности позволяют проанализировать социально</w:t>
      </w:r>
      <w:r w:rsidR="006B55CE" w:rsidRPr="00220EE3">
        <w:rPr>
          <w:color w:val="auto"/>
        </w:rPr>
        <w:t>-</w:t>
      </w:r>
      <w:r w:rsidRPr="00220EE3">
        <w:rPr>
          <w:color w:val="auto"/>
        </w:rPr>
        <w:t xml:space="preserve">демографический состав преступников по полу, возрасту, </w:t>
      </w:r>
      <w:r w:rsidR="00244FF1" w:rsidRPr="00220EE3">
        <w:rPr>
          <w:color w:val="auto"/>
        </w:rPr>
        <w:t>социальной группе</w:t>
      </w:r>
      <w:r w:rsidRPr="00220EE3">
        <w:rPr>
          <w:color w:val="auto"/>
        </w:rPr>
        <w:t xml:space="preserve">, образованию и т.д., а также по обстоятельствам совершения преступления. Соотношение удельных весов социально-демографических групп среди преступников и среди всего населения региона дает объективную численную оценку преступной активности различных социальных групп.  </w:t>
      </w:r>
    </w:p>
    <w:p w:rsidR="00672E89" w:rsidRPr="00220EE3" w:rsidRDefault="008028AC">
      <w:pPr>
        <w:spacing w:after="236"/>
        <w:ind w:left="-15" w:right="0"/>
        <w:rPr>
          <w:color w:val="auto"/>
        </w:rPr>
      </w:pPr>
      <w:r w:rsidRPr="00220EE3">
        <w:rPr>
          <w:color w:val="auto"/>
        </w:rPr>
        <w:t xml:space="preserve">Общеизвестно, что преступная активность мужчин и женщин неодинакова. </w:t>
      </w:r>
      <w:r w:rsidRPr="00220EE3">
        <w:rPr>
          <w:b/>
          <w:color w:val="auto"/>
        </w:rPr>
        <w:t>Половое различие</w:t>
      </w:r>
      <w:r w:rsidRPr="00220EE3">
        <w:rPr>
          <w:color w:val="auto"/>
        </w:rPr>
        <w:t xml:space="preserve"> проявляется также и по отдельным видам преступлений</w:t>
      </w:r>
      <w:r w:rsidR="00244FF1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>. Женщины чаще совершают имущественные преступления</w:t>
      </w:r>
      <w:r w:rsidR="00244FF1" w:rsidRPr="00220EE3">
        <w:rPr>
          <w:color w:val="auto"/>
        </w:rPr>
        <w:t xml:space="preserve"> и проступки</w:t>
      </w:r>
      <w:r w:rsidRPr="00220EE3">
        <w:rPr>
          <w:color w:val="auto"/>
        </w:rPr>
        <w:t>. Преступления, связанные с насилием, такие, как умышленные тяжкие телесные повреждения, убийство, грабеж и хулиганство, женщины совершают редко. Преступная активность мужчин по этим видам преступлений</w:t>
      </w:r>
      <w:r w:rsidR="00244FF1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 в несколько раз превосходит преступную активность женщин. Угон автотранспорта совершают, как правило, мужчины. Зато преступная </w:t>
      </w:r>
      <w:r w:rsidR="009136FC" w:rsidRPr="00220EE3">
        <w:rPr>
          <w:color w:val="auto"/>
        </w:rPr>
        <w:t>активность женщин</w:t>
      </w:r>
      <w:r w:rsidRPr="00220EE3">
        <w:rPr>
          <w:color w:val="auto"/>
        </w:rPr>
        <w:t xml:space="preserve"> значительно выше, как правило, в части хищения имущества путем присвоения, растраты или злоупотребления служебным положением.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 xml:space="preserve">Преступная активность зависит не только от пола преступника, но и </w:t>
      </w:r>
      <w:r w:rsidRPr="00220EE3">
        <w:rPr>
          <w:b/>
          <w:color w:val="auto"/>
        </w:rPr>
        <w:t>от возрастного состава выявленных лиц,</w:t>
      </w:r>
      <w:r w:rsidRPr="00220EE3">
        <w:rPr>
          <w:color w:val="auto"/>
        </w:rPr>
        <w:t xml:space="preserve"> совершивших преступления</w:t>
      </w:r>
      <w:r w:rsidR="00244FF1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>. Для оценки возрастного состава лиц, совершивших преступления</w:t>
      </w:r>
      <w:r w:rsidR="00244FF1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 используются </w:t>
      </w:r>
      <w:r w:rsidR="00244FF1" w:rsidRPr="00220EE3">
        <w:rPr>
          <w:color w:val="auto"/>
        </w:rPr>
        <w:t>коэффициенты преступной</w:t>
      </w:r>
      <w:r w:rsidRPr="00220EE3">
        <w:rPr>
          <w:color w:val="auto"/>
        </w:rPr>
        <w:t xml:space="preserve"> активности, удельные веса, абсолютные данные. Возраст преступников влияет на структуру преступности. Эту связь можно исследовать с помощью коэффициента преступной активности различных возрастных групп или их удельного веса по данным статистической отчетности </w:t>
      </w:r>
      <w:r w:rsidR="00244FF1" w:rsidRPr="00220EE3">
        <w:rPr>
          <w:color w:val="auto"/>
        </w:rPr>
        <w:t xml:space="preserve">Генеральной прокуратуры </w:t>
      </w:r>
      <w:r w:rsidRPr="00220EE3">
        <w:rPr>
          <w:color w:val="auto"/>
        </w:rPr>
        <w:t xml:space="preserve">и </w:t>
      </w:r>
      <w:r w:rsidR="00244FF1" w:rsidRPr="00220EE3">
        <w:rPr>
          <w:color w:val="auto"/>
        </w:rPr>
        <w:t>Верховного суда</w:t>
      </w:r>
      <w:r w:rsidRPr="00220EE3">
        <w:rPr>
          <w:color w:val="auto"/>
        </w:rPr>
        <w:t xml:space="preserve">. </w:t>
      </w:r>
    </w:p>
    <w:p w:rsidR="00672E89" w:rsidRPr="00220EE3" w:rsidRDefault="008028AC">
      <w:pPr>
        <w:spacing w:after="190"/>
        <w:ind w:left="-15" w:right="0"/>
        <w:rPr>
          <w:color w:val="auto"/>
        </w:rPr>
      </w:pPr>
      <w:r w:rsidRPr="00220EE3">
        <w:rPr>
          <w:color w:val="auto"/>
        </w:rPr>
        <w:t>Одним из компонентов социальной характеристики лиц, совершивших преступления</w:t>
      </w:r>
      <w:r w:rsidR="00D9038B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является </w:t>
      </w:r>
      <w:r w:rsidRPr="00220EE3">
        <w:rPr>
          <w:b/>
          <w:color w:val="auto"/>
        </w:rPr>
        <w:t>образование</w:t>
      </w:r>
      <w:r w:rsidRPr="00220EE3">
        <w:rPr>
          <w:color w:val="auto"/>
        </w:rPr>
        <w:t xml:space="preserve">. В статистической отчетности </w:t>
      </w:r>
      <w:r w:rsidR="00D9038B" w:rsidRPr="00220EE3">
        <w:rPr>
          <w:color w:val="auto"/>
        </w:rPr>
        <w:t>Генеральной прокуратуры и Верховного суда</w:t>
      </w:r>
      <w:r w:rsidRPr="00220EE3">
        <w:rPr>
          <w:color w:val="auto"/>
        </w:rPr>
        <w:t xml:space="preserve"> из числа выявленных лиц, совершивших </w:t>
      </w:r>
      <w:r w:rsidR="00D9038B" w:rsidRPr="00220EE3">
        <w:rPr>
          <w:color w:val="auto"/>
        </w:rPr>
        <w:t>преступления и проступки,</w:t>
      </w:r>
      <w:r w:rsidRPr="00220EE3">
        <w:rPr>
          <w:color w:val="auto"/>
        </w:rPr>
        <w:t xml:space="preserve"> и осужденных выделяются лица, имеющие высшее, среднее специальное образование, полное или неполное среднее образование. Статистические данные об образовательном уровне лиц, совершивших преступления</w:t>
      </w:r>
      <w:r w:rsidR="00D9038B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, можно использовать в виде абсолютных показателей удельных весов и коэффициентов преступной активности. </w:t>
      </w:r>
    </w:p>
    <w:p w:rsidR="00672E89" w:rsidRPr="00220EE3" w:rsidRDefault="008028AC">
      <w:pPr>
        <w:spacing w:after="177"/>
        <w:ind w:left="-15" w:right="0"/>
        <w:rPr>
          <w:color w:val="auto"/>
        </w:rPr>
      </w:pPr>
      <w:r w:rsidRPr="00220EE3">
        <w:rPr>
          <w:color w:val="auto"/>
        </w:rPr>
        <w:t>Статистические данные о лицах, совершивших преступления</w:t>
      </w:r>
      <w:r w:rsidR="00D9038B" w:rsidRPr="00220EE3">
        <w:rPr>
          <w:color w:val="auto"/>
        </w:rPr>
        <w:t xml:space="preserve"> и проступки</w:t>
      </w:r>
      <w:r w:rsidRPr="00220EE3">
        <w:rPr>
          <w:b/>
          <w:color w:val="auto"/>
        </w:rPr>
        <w:t xml:space="preserve">, в разрезе социальных </w:t>
      </w:r>
      <w:r w:rsidR="00D9038B" w:rsidRPr="00220EE3">
        <w:rPr>
          <w:b/>
          <w:color w:val="auto"/>
        </w:rPr>
        <w:t xml:space="preserve">групп </w:t>
      </w:r>
      <w:r w:rsidR="00D9038B" w:rsidRPr="00220EE3">
        <w:rPr>
          <w:color w:val="auto"/>
        </w:rPr>
        <w:t>дают</w:t>
      </w:r>
      <w:r w:rsidRPr="00220EE3">
        <w:rPr>
          <w:color w:val="auto"/>
        </w:rPr>
        <w:t xml:space="preserve"> представление о степени </w:t>
      </w:r>
      <w:r w:rsidR="00D9038B" w:rsidRPr="00220EE3">
        <w:rPr>
          <w:color w:val="auto"/>
        </w:rPr>
        <w:t>распространенности преступности</w:t>
      </w:r>
      <w:r w:rsidRPr="00220EE3">
        <w:rPr>
          <w:color w:val="auto"/>
        </w:rPr>
        <w:t xml:space="preserve"> среди рабо</w:t>
      </w:r>
      <w:r w:rsidR="009136FC" w:rsidRPr="00220EE3">
        <w:rPr>
          <w:color w:val="auto"/>
        </w:rPr>
        <w:t>чих</w:t>
      </w:r>
      <w:r w:rsidRPr="00220EE3">
        <w:rPr>
          <w:color w:val="auto"/>
        </w:rPr>
        <w:t xml:space="preserve">, служащих, учащихся, а также о том, какова преступная активность лиц, которые не работают и не учатся, структурных особенностях преступности среди различных социальных групп. </w:t>
      </w:r>
    </w:p>
    <w:p w:rsidR="00672E89" w:rsidRPr="00220EE3" w:rsidRDefault="008028AC">
      <w:pPr>
        <w:spacing w:after="186"/>
        <w:ind w:left="-15" w:right="0"/>
        <w:rPr>
          <w:color w:val="auto"/>
        </w:rPr>
      </w:pPr>
      <w:r w:rsidRPr="00220EE3">
        <w:rPr>
          <w:b/>
          <w:color w:val="auto"/>
        </w:rPr>
        <w:t>Совершение преступления</w:t>
      </w:r>
      <w:r w:rsidRPr="00220EE3">
        <w:rPr>
          <w:color w:val="auto"/>
        </w:rPr>
        <w:t xml:space="preserve"> </w:t>
      </w:r>
      <w:r w:rsidRPr="00220EE3">
        <w:rPr>
          <w:b/>
          <w:color w:val="auto"/>
        </w:rPr>
        <w:t>группой лиц</w:t>
      </w:r>
      <w:r w:rsidRPr="00220EE3">
        <w:rPr>
          <w:color w:val="auto"/>
        </w:rPr>
        <w:t xml:space="preserve"> – показатель, характеризующий повышенную общественную опасность группы лиц, удельный вес которых определяется в общем числе лиц, совершивших преступления </w:t>
      </w:r>
      <w:r w:rsidR="008A7507" w:rsidRPr="00220EE3">
        <w:rPr>
          <w:color w:val="auto"/>
        </w:rPr>
        <w:t xml:space="preserve">и проступков </w:t>
      </w:r>
      <w:r w:rsidRPr="00220EE3">
        <w:rPr>
          <w:color w:val="auto"/>
        </w:rPr>
        <w:t>(осужденных), как по всем, так и по отдельным видам преступлений</w:t>
      </w:r>
      <w:r w:rsidR="008A7507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. Кроме того, приняв за 100 процентов число выявленных лиц, совершивших преступления </w:t>
      </w:r>
      <w:r w:rsidR="008A7507" w:rsidRPr="00220EE3">
        <w:rPr>
          <w:color w:val="auto"/>
        </w:rPr>
        <w:t xml:space="preserve">и проступки </w:t>
      </w:r>
      <w:r w:rsidRPr="00220EE3">
        <w:rPr>
          <w:color w:val="auto"/>
        </w:rPr>
        <w:t xml:space="preserve">в группе (осужденных за групповые преступления), можно определить структуру групповой преступности, а также выявить, какие виды преступлений </w:t>
      </w:r>
      <w:r w:rsidR="008A7507" w:rsidRPr="00220EE3">
        <w:rPr>
          <w:color w:val="auto"/>
        </w:rPr>
        <w:t xml:space="preserve">и проступки </w:t>
      </w:r>
      <w:r w:rsidRPr="00220EE3">
        <w:rPr>
          <w:color w:val="auto"/>
        </w:rPr>
        <w:t xml:space="preserve">чаще других совершаются группой лиц. Кроме того, используя выше указанные приемы, можно проанализировать данные о групповой преступности несовершеннолетних, а также провести сравнительный анализ изменений, происходящих в групповой преступности взрослых и несовершеннолетних. Сведения о групповой преступности среди взрослых можно получить путем вычитания данных о групповой преступности несовершеннолетних из общего числа лиц, совершивших преступления в группе. </w:t>
      </w:r>
    </w:p>
    <w:p w:rsidR="00672E89" w:rsidRPr="00220EE3" w:rsidRDefault="008028AC">
      <w:pPr>
        <w:ind w:left="-15" w:right="0"/>
        <w:rPr>
          <w:color w:val="auto"/>
        </w:rPr>
      </w:pPr>
      <w:r w:rsidRPr="00220EE3">
        <w:rPr>
          <w:color w:val="auto"/>
        </w:rPr>
        <w:t>В перечне социально-опасных явлений, способствующих совершению преступления</w:t>
      </w:r>
      <w:r w:rsidR="008A7507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важное место занимает пьянство и наркомания. Удельный вес </w:t>
      </w:r>
      <w:r w:rsidRPr="00220EE3">
        <w:rPr>
          <w:b/>
          <w:color w:val="auto"/>
        </w:rPr>
        <w:t xml:space="preserve">лиц, совершивших преступления </w:t>
      </w:r>
      <w:r w:rsidR="008A7507" w:rsidRPr="00220EE3">
        <w:rPr>
          <w:b/>
          <w:color w:val="auto"/>
        </w:rPr>
        <w:t xml:space="preserve">и проступок </w:t>
      </w:r>
      <w:r w:rsidRPr="00220EE3">
        <w:rPr>
          <w:b/>
          <w:color w:val="auto"/>
        </w:rPr>
        <w:t>в состоянии алкогольного опьянения или наркотического возбуждения</w:t>
      </w:r>
      <w:r w:rsidRPr="00220EE3">
        <w:rPr>
          <w:color w:val="auto"/>
        </w:rPr>
        <w:t>, определяется путем отношения их к общему числу лиц, совершивших преступления</w:t>
      </w:r>
      <w:r w:rsidR="008A7507" w:rsidRPr="00220EE3">
        <w:rPr>
          <w:color w:val="auto"/>
        </w:rPr>
        <w:t xml:space="preserve"> и проступки</w:t>
      </w:r>
      <w:r w:rsidRPr="00220EE3">
        <w:rPr>
          <w:color w:val="auto"/>
        </w:rPr>
        <w:t xml:space="preserve">. </w:t>
      </w:r>
    </w:p>
    <w:p w:rsidR="00672E89" w:rsidRPr="00220EE3" w:rsidRDefault="00672E89">
      <w:pPr>
        <w:spacing w:after="308"/>
        <w:ind w:left="-15" w:right="0"/>
        <w:rPr>
          <w:color w:val="auto"/>
        </w:rPr>
      </w:pPr>
    </w:p>
    <w:p w:rsidR="00672E89" w:rsidRPr="00220EE3" w:rsidRDefault="006F0D28">
      <w:pPr>
        <w:pStyle w:val="2"/>
        <w:tabs>
          <w:tab w:val="center" w:pos="5051"/>
        </w:tabs>
        <w:ind w:left="-15" w:firstLine="0"/>
        <w:rPr>
          <w:color w:val="auto"/>
          <w:spacing w:val="-6"/>
        </w:rPr>
      </w:pPr>
      <w:r w:rsidRPr="00220EE3">
        <w:rPr>
          <w:color w:val="auto"/>
          <w:spacing w:val="-6"/>
        </w:rPr>
        <w:t xml:space="preserve">2.5. </w:t>
      </w:r>
      <w:r w:rsidR="008028AC" w:rsidRPr="00220EE3">
        <w:rPr>
          <w:color w:val="auto"/>
          <w:spacing w:val="-6"/>
        </w:rPr>
        <w:t xml:space="preserve">Методы исчисления отдельных статистических показателей </w:t>
      </w:r>
      <w:r w:rsidR="008A7507" w:rsidRPr="00220EE3">
        <w:rPr>
          <w:color w:val="auto"/>
          <w:spacing w:val="-6"/>
        </w:rPr>
        <w:t>по правонарушениям</w:t>
      </w:r>
      <w:r w:rsidR="008028AC" w:rsidRPr="00220EE3">
        <w:rPr>
          <w:color w:val="auto"/>
          <w:spacing w:val="-6"/>
        </w:rPr>
        <w:t xml:space="preserve"> </w:t>
      </w:r>
    </w:p>
    <w:p w:rsidR="00C21BC2" w:rsidRPr="00220EE3" w:rsidRDefault="00C21BC2" w:rsidP="00C21BC2">
      <w:pPr>
        <w:pStyle w:val="a8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Cs w:val="22"/>
        </w:rPr>
      </w:pPr>
      <w:r w:rsidRPr="00220EE3">
        <w:rPr>
          <w:bCs/>
          <w:szCs w:val="22"/>
        </w:rPr>
        <w:t>Основными показателями пр</w:t>
      </w:r>
      <w:r w:rsidR="008A7507" w:rsidRPr="00220EE3">
        <w:rPr>
          <w:bCs/>
          <w:szCs w:val="22"/>
        </w:rPr>
        <w:t xml:space="preserve">авонарушений </w:t>
      </w:r>
      <w:r w:rsidRPr="00220EE3">
        <w:rPr>
          <w:bCs/>
          <w:szCs w:val="22"/>
        </w:rPr>
        <w:t>являются:</w:t>
      </w:r>
    </w:p>
    <w:p w:rsidR="00C21BC2" w:rsidRPr="00220EE3" w:rsidRDefault="00C21BC2" w:rsidP="00C21BC2">
      <w:pPr>
        <w:pStyle w:val="a8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Cs w:val="22"/>
        </w:rPr>
      </w:pPr>
      <w:r w:rsidRPr="00220EE3">
        <w:rPr>
          <w:szCs w:val="22"/>
        </w:rPr>
        <w:t xml:space="preserve">1) </w:t>
      </w:r>
      <w:r w:rsidRPr="00220EE3">
        <w:rPr>
          <w:bCs/>
          <w:szCs w:val="22"/>
        </w:rPr>
        <w:t>состояние преступности</w:t>
      </w:r>
      <w:r w:rsidRPr="00220EE3">
        <w:rPr>
          <w:szCs w:val="22"/>
        </w:rPr>
        <w:t xml:space="preserve"> – количество преступлений </w:t>
      </w:r>
      <w:r w:rsidR="008A7507" w:rsidRPr="00220EE3">
        <w:rPr>
          <w:szCs w:val="22"/>
        </w:rPr>
        <w:t xml:space="preserve">и проступков </w:t>
      </w:r>
      <w:r w:rsidRPr="00220EE3">
        <w:rPr>
          <w:szCs w:val="22"/>
        </w:rPr>
        <w:t>и лиц, их совершивших, на определенной территории за определенное время;</w:t>
      </w:r>
    </w:p>
    <w:p w:rsidR="00C21BC2" w:rsidRPr="00220EE3" w:rsidRDefault="00C21BC2" w:rsidP="00C21BC2">
      <w:pPr>
        <w:pStyle w:val="a8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Cs w:val="22"/>
        </w:rPr>
      </w:pPr>
      <w:r w:rsidRPr="00220EE3">
        <w:rPr>
          <w:szCs w:val="22"/>
        </w:rPr>
        <w:t xml:space="preserve">2) </w:t>
      </w:r>
      <w:r w:rsidRPr="00220EE3">
        <w:rPr>
          <w:bCs/>
          <w:szCs w:val="22"/>
        </w:rPr>
        <w:t>коэффициент, или уровень, преступности</w:t>
      </w:r>
      <w:r w:rsidRPr="00220EE3">
        <w:rPr>
          <w:szCs w:val="22"/>
        </w:rPr>
        <w:t xml:space="preserve"> – общее число учтенных преступлений </w:t>
      </w:r>
      <w:r w:rsidR="008A7507" w:rsidRPr="00220EE3">
        <w:rPr>
          <w:szCs w:val="22"/>
        </w:rPr>
        <w:t xml:space="preserve">и проступков </w:t>
      </w:r>
      <w:r w:rsidRPr="00220EE3">
        <w:rPr>
          <w:szCs w:val="22"/>
        </w:rPr>
        <w:t>за определенное время и на определенной территории.</w:t>
      </w:r>
    </w:p>
    <w:p w:rsidR="00C21BC2" w:rsidRPr="00220EE3" w:rsidRDefault="00C21BC2" w:rsidP="00C21BC2">
      <w:pPr>
        <w:spacing w:after="123" w:line="259" w:lineRule="auto"/>
        <w:ind w:right="0" w:firstLine="0"/>
        <w:jc w:val="left"/>
        <w:rPr>
          <w:color w:val="auto"/>
        </w:rPr>
      </w:pPr>
      <w:r w:rsidRPr="00220EE3">
        <w:rPr>
          <w:b/>
          <w:color w:val="auto"/>
        </w:rPr>
        <w:t>Коэффициент преступности</w:t>
      </w:r>
      <w:r w:rsidRPr="00220EE3">
        <w:rPr>
          <w:color w:val="auto"/>
        </w:rPr>
        <w:t xml:space="preserve"> (</w:t>
      </w:r>
      <w:r w:rsidRPr="00220EE3">
        <w:rPr>
          <w:b/>
          <w:color w:val="auto"/>
        </w:rPr>
        <w:t>К</w:t>
      </w:r>
      <w:r w:rsidRPr="00220EE3">
        <w:rPr>
          <w:color w:val="auto"/>
        </w:rPr>
        <w:t xml:space="preserve">) рассчитывается по формуле: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67"/>
        <w:gridCol w:w="708"/>
      </w:tblGrid>
      <w:tr w:rsidR="0054133E" w:rsidRPr="00220EE3" w:rsidTr="001A195D">
        <w:trPr>
          <w:trHeight w:val="283"/>
          <w:jc w:val="center"/>
        </w:trPr>
        <w:tc>
          <w:tcPr>
            <w:tcW w:w="709" w:type="dxa"/>
            <w:vMerge w:val="restart"/>
          </w:tcPr>
          <w:p w:rsidR="00C21BC2" w:rsidRPr="00220EE3" w:rsidRDefault="00C21BC2" w:rsidP="001A195D">
            <w:pPr>
              <w:spacing w:after="0" w:line="240" w:lineRule="auto"/>
              <w:ind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C21BC2" w:rsidRPr="00220EE3" w:rsidRDefault="00C21BC2" w:rsidP="001A195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К =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C21BC2" w:rsidRPr="00220EE3" w:rsidRDefault="00C21BC2" w:rsidP="001A195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П</w:t>
            </w:r>
          </w:p>
        </w:tc>
        <w:tc>
          <w:tcPr>
            <w:tcW w:w="708" w:type="dxa"/>
            <w:vMerge w:val="restart"/>
          </w:tcPr>
          <w:p w:rsidR="00C21BC2" w:rsidRPr="00220EE3" w:rsidRDefault="00C21BC2" w:rsidP="001A195D">
            <w:pPr>
              <w:spacing w:after="0" w:line="240" w:lineRule="auto"/>
              <w:ind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C21BC2" w:rsidRPr="00220EE3" w:rsidRDefault="00C21BC2" w:rsidP="00C21BC2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*ЧБ</w:t>
            </w:r>
          </w:p>
        </w:tc>
      </w:tr>
      <w:tr w:rsidR="00C21BC2" w:rsidRPr="00220EE3" w:rsidTr="001A195D">
        <w:trPr>
          <w:trHeight w:val="283"/>
          <w:jc w:val="center"/>
        </w:trPr>
        <w:tc>
          <w:tcPr>
            <w:tcW w:w="709" w:type="dxa"/>
            <w:vMerge/>
          </w:tcPr>
          <w:p w:rsidR="00C21BC2" w:rsidRPr="00220EE3" w:rsidRDefault="00C21BC2" w:rsidP="001A195D">
            <w:pPr>
              <w:spacing w:after="100" w:afterAutospacing="1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21BC2" w:rsidRPr="00220EE3" w:rsidRDefault="00C21BC2" w:rsidP="001A195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Н</w:t>
            </w:r>
          </w:p>
        </w:tc>
        <w:tc>
          <w:tcPr>
            <w:tcW w:w="708" w:type="dxa"/>
            <w:vMerge/>
          </w:tcPr>
          <w:p w:rsidR="00C21BC2" w:rsidRPr="00220EE3" w:rsidRDefault="00C21BC2" w:rsidP="001A195D">
            <w:pPr>
              <w:spacing w:after="100" w:afterAutospacing="1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C21BC2" w:rsidRPr="00220EE3" w:rsidRDefault="00C21BC2" w:rsidP="00C21BC2">
      <w:pPr>
        <w:spacing w:after="0" w:line="259" w:lineRule="auto"/>
        <w:ind w:left="10" w:right="581" w:hanging="10"/>
        <w:jc w:val="center"/>
        <w:rPr>
          <w:color w:val="auto"/>
        </w:rPr>
      </w:pPr>
    </w:p>
    <w:p w:rsidR="00C21BC2" w:rsidRPr="00220EE3" w:rsidRDefault="00C21BC2" w:rsidP="00C21BC2">
      <w:pPr>
        <w:spacing w:after="159" w:line="285" w:lineRule="auto"/>
        <w:ind w:left="-15" w:right="145" w:firstLine="0"/>
        <w:rPr>
          <w:color w:val="auto"/>
        </w:rPr>
      </w:pPr>
      <w:r w:rsidRPr="00220EE3">
        <w:rPr>
          <w:color w:val="auto"/>
        </w:rPr>
        <w:t>где П - число преступлений (выявленных преступников), Н - численность населения, достигшего возраста наступления уголовной ответственности, проживающего на территории, для которого рассчитывается коэффициент;</w:t>
      </w:r>
      <w:r w:rsidR="00F46C07" w:rsidRPr="00220EE3">
        <w:rPr>
          <w:color w:val="auto"/>
        </w:rPr>
        <w:t xml:space="preserve"> </w:t>
      </w:r>
      <w:r w:rsidRPr="00220EE3">
        <w:rPr>
          <w:i/>
          <w:iCs/>
          <w:color w:val="auto"/>
        </w:rPr>
        <w:t>Б</w:t>
      </w:r>
      <w:r w:rsidR="00F46C07" w:rsidRPr="00220EE3">
        <w:rPr>
          <w:color w:val="auto"/>
        </w:rPr>
        <w:t xml:space="preserve"> </w:t>
      </w:r>
      <w:r w:rsidRPr="00220EE3">
        <w:rPr>
          <w:color w:val="auto"/>
        </w:rPr>
        <w:t>– коэффициент (</w:t>
      </w:r>
      <w:r w:rsidR="00F46C07" w:rsidRPr="00220EE3">
        <w:rPr>
          <w:color w:val="auto"/>
        </w:rPr>
        <w:t>100 тыс., 10 тыс., 1 тыс.).</w:t>
      </w:r>
      <w:r w:rsidRPr="00220EE3">
        <w:rPr>
          <w:color w:val="auto"/>
        </w:rPr>
        <w:t xml:space="preserve"> </w:t>
      </w:r>
    </w:p>
    <w:p w:rsidR="00C21BC2" w:rsidRPr="00220EE3" w:rsidRDefault="00F46C07" w:rsidP="00C21BC2">
      <w:pPr>
        <w:pStyle w:val="a8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Cs w:val="22"/>
        </w:rPr>
      </w:pPr>
      <w:r w:rsidRPr="00220EE3">
        <w:rPr>
          <w:szCs w:val="22"/>
        </w:rPr>
        <w:t xml:space="preserve">3) </w:t>
      </w:r>
      <w:r w:rsidR="00C21BC2" w:rsidRPr="00220EE3">
        <w:rPr>
          <w:bCs/>
          <w:szCs w:val="22"/>
        </w:rPr>
        <w:t>структура преступности</w:t>
      </w:r>
      <w:r w:rsidRPr="00220EE3">
        <w:rPr>
          <w:bCs/>
          <w:szCs w:val="22"/>
        </w:rPr>
        <w:t xml:space="preserve"> </w:t>
      </w:r>
      <w:r w:rsidR="00FB6277" w:rsidRPr="00220EE3">
        <w:rPr>
          <w:bCs/>
          <w:szCs w:val="22"/>
        </w:rPr>
        <w:t xml:space="preserve">и проступков </w:t>
      </w:r>
      <w:r w:rsidR="00C21BC2" w:rsidRPr="00220EE3">
        <w:rPr>
          <w:szCs w:val="22"/>
        </w:rPr>
        <w:t xml:space="preserve">– раскрывается через ее внутреннее содержание – соотношение в общем массиве преступлений </w:t>
      </w:r>
      <w:r w:rsidR="00FB6277" w:rsidRPr="00220EE3">
        <w:rPr>
          <w:szCs w:val="22"/>
        </w:rPr>
        <w:t xml:space="preserve">и проступков </w:t>
      </w:r>
      <w:r w:rsidR="00C21BC2" w:rsidRPr="00220EE3">
        <w:rPr>
          <w:szCs w:val="22"/>
        </w:rPr>
        <w:t>и преступников, различных их видов и категорий, выделенных по тем или иным правовым, криминологическим основаниям.</w:t>
      </w:r>
    </w:p>
    <w:p w:rsidR="00672E89" w:rsidRPr="00220EE3" w:rsidRDefault="008028AC" w:rsidP="00FB6277">
      <w:pPr>
        <w:spacing w:before="120" w:after="0" w:line="259" w:lineRule="auto"/>
        <w:ind w:right="0" w:firstLine="0"/>
        <w:jc w:val="left"/>
        <w:rPr>
          <w:color w:val="auto"/>
        </w:rPr>
      </w:pPr>
      <w:r w:rsidRPr="00220EE3">
        <w:rPr>
          <w:b/>
          <w:color w:val="auto"/>
        </w:rPr>
        <w:t xml:space="preserve">Процент раскрываемости преступлений </w:t>
      </w:r>
      <w:r w:rsidR="00FB6277" w:rsidRPr="00220EE3">
        <w:rPr>
          <w:b/>
          <w:color w:val="auto"/>
        </w:rPr>
        <w:t xml:space="preserve">и проступков </w:t>
      </w:r>
      <w:r w:rsidRPr="00220EE3">
        <w:rPr>
          <w:b/>
          <w:color w:val="auto"/>
        </w:rPr>
        <w:t>(Р)</w:t>
      </w:r>
      <w:r w:rsidRPr="00220EE3">
        <w:rPr>
          <w:color w:val="auto"/>
        </w:rPr>
        <w:t xml:space="preserve"> рассчитывается по формуле: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18"/>
        <w:gridCol w:w="708"/>
      </w:tblGrid>
      <w:tr w:rsidR="0054133E" w:rsidRPr="00220EE3" w:rsidTr="00E2322D">
        <w:trPr>
          <w:trHeight w:val="283"/>
          <w:jc w:val="center"/>
        </w:trPr>
        <w:tc>
          <w:tcPr>
            <w:tcW w:w="558" w:type="dxa"/>
            <w:vMerge w:val="restart"/>
          </w:tcPr>
          <w:p w:rsidR="00E2322D" w:rsidRPr="00220EE3" w:rsidRDefault="00E2322D" w:rsidP="00E2322D">
            <w:pPr>
              <w:spacing w:after="0" w:line="240" w:lineRule="auto"/>
              <w:ind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Р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220EE3">
              <w:rPr>
                <w:color w:val="auto"/>
                <w:szCs w:val="24"/>
              </w:rPr>
              <w:t>Рп</w:t>
            </w:r>
            <w:proofErr w:type="spellEnd"/>
          </w:p>
        </w:tc>
        <w:tc>
          <w:tcPr>
            <w:tcW w:w="708" w:type="dxa"/>
            <w:vMerge w:val="restart"/>
          </w:tcPr>
          <w:p w:rsidR="00E2322D" w:rsidRPr="00220EE3" w:rsidRDefault="00E2322D" w:rsidP="00E2322D">
            <w:pPr>
              <w:spacing w:after="0" w:line="240" w:lineRule="auto"/>
              <w:ind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220EE3">
              <w:rPr>
                <w:color w:val="auto"/>
                <w:szCs w:val="24"/>
              </w:rPr>
              <w:t>*100</w:t>
            </w:r>
          </w:p>
        </w:tc>
      </w:tr>
      <w:tr w:rsidR="0054133E" w:rsidRPr="00220EE3" w:rsidTr="00E2322D">
        <w:trPr>
          <w:trHeight w:val="283"/>
          <w:jc w:val="center"/>
        </w:trPr>
        <w:tc>
          <w:tcPr>
            <w:tcW w:w="558" w:type="dxa"/>
            <w:vMerge/>
          </w:tcPr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220EE3">
              <w:rPr>
                <w:color w:val="auto"/>
                <w:szCs w:val="24"/>
              </w:rPr>
              <w:t>Рп+Нп</w:t>
            </w:r>
            <w:proofErr w:type="spellEnd"/>
          </w:p>
        </w:tc>
        <w:tc>
          <w:tcPr>
            <w:tcW w:w="708" w:type="dxa"/>
            <w:vMerge/>
          </w:tcPr>
          <w:p w:rsidR="00E2322D" w:rsidRPr="00220EE3" w:rsidRDefault="00E2322D" w:rsidP="00E2322D">
            <w:pPr>
              <w:spacing w:after="100" w:afterAutospacing="1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672E89" w:rsidRPr="00220EE3" w:rsidRDefault="008028AC" w:rsidP="00E2322D">
      <w:pPr>
        <w:spacing w:before="120" w:after="54" w:line="269" w:lineRule="auto"/>
        <w:ind w:left="-17" w:right="0" w:firstLine="0"/>
        <w:rPr>
          <w:color w:val="auto"/>
        </w:rPr>
      </w:pPr>
      <w:r w:rsidRPr="00220EE3">
        <w:rPr>
          <w:color w:val="auto"/>
        </w:rPr>
        <w:t xml:space="preserve">где     </w:t>
      </w:r>
      <w:proofErr w:type="spellStart"/>
      <w:r w:rsidRPr="00220EE3">
        <w:rPr>
          <w:color w:val="auto"/>
        </w:rPr>
        <w:t>Р</w:t>
      </w:r>
      <w:r w:rsidRPr="00220EE3">
        <w:rPr>
          <w:color w:val="auto"/>
          <w:vertAlign w:val="subscript"/>
        </w:rPr>
        <w:t>п</w:t>
      </w:r>
      <w:proofErr w:type="spellEnd"/>
      <w:r w:rsidRPr="00220EE3">
        <w:rPr>
          <w:color w:val="auto"/>
        </w:rPr>
        <w:t xml:space="preserve"> - число раскрытых преступлений</w:t>
      </w:r>
      <w:r w:rsidR="00FB6277" w:rsidRPr="00220EE3">
        <w:rPr>
          <w:color w:val="auto"/>
        </w:rPr>
        <w:t xml:space="preserve"> и проступков</w:t>
      </w:r>
      <w:r w:rsidRPr="00220EE3">
        <w:rPr>
          <w:color w:val="auto"/>
        </w:rPr>
        <w:t xml:space="preserve">, </w:t>
      </w:r>
    </w:p>
    <w:p w:rsidR="00C261C5" w:rsidRPr="00220EE3" w:rsidRDefault="008028AC">
      <w:pPr>
        <w:spacing w:after="0"/>
        <w:ind w:left="-15" w:right="1810" w:firstLine="0"/>
        <w:rPr>
          <w:color w:val="auto"/>
        </w:rPr>
      </w:pPr>
      <w:r w:rsidRPr="00220EE3">
        <w:rPr>
          <w:color w:val="auto"/>
        </w:rPr>
        <w:t xml:space="preserve">          </w:t>
      </w:r>
      <w:proofErr w:type="spellStart"/>
      <w:r w:rsidR="007373FC" w:rsidRPr="00220EE3">
        <w:rPr>
          <w:color w:val="auto"/>
        </w:rPr>
        <w:t>Н</w:t>
      </w:r>
      <w:r w:rsidRPr="00220EE3">
        <w:rPr>
          <w:color w:val="auto"/>
          <w:vertAlign w:val="subscript"/>
        </w:rPr>
        <w:t>п</w:t>
      </w:r>
      <w:proofErr w:type="spellEnd"/>
      <w:r w:rsidRPr="00220EE3">
        <w:rPr>
          <w:color w:val="auto"/>
        </w:rPr>
        <w:t xml:space="preserve"> - </w:t>
      </w:r>
      <w:r w:rsidR="007373FC" w:rsidRPr="00220EE3">
        <w:rPr>
          <w:color w:val="auto"/>
        </w:rPr>
        <w:t>число нераскрытых преступлений и проступков</w:t>
      </w:r>
      <w:r w:rsidRPr="00220EE3">
        <w:rPr>
          <w:color w:val="auto"/>
        </w:rPr>
        <w:t xml:space="preserve">. </w:t>
      </w:r>
    </w:p>
    <w:p w:rsidR="00672E89" w:rsidRPr="00220EE3" w:rsidRDefault="008028AC" w:rsidP="00F46C07">
      <w:pPr>
        <w:pageBreakBefore/>
        <w:spacing w:after="0" w:line="269" w:lineRule="auto"/>
        <w:ind w:left="-17" w:right="1809" w:firstLine="0"/>
        <w:rPr>
          <w:color w:val="auto"/>
        </w:rPr>
      </w:pPr>
      <w:r w:rsidRPr="00220EE3">
        <w:rPr>
          <w:b/>
          <w:color w:val="auto"/>
        </w:rPr>
        <w:t xml:space="preserve">2.6. Перечень форм статистической отчетности </w:t>
      </w:r>
    </w:p>
    <w:tbl>
      <w:tblPr>
        <w:tblStyle w:val="TableGrid"/>
        <w:tblW w:w="9781" w:type="dxa"/>
        <w:tblInd w:w="0" w:type="dxa"/>
        <w:tblCellMar>
          <w:top w:w="58" w:type="dxa"/>
          <w:right w:w="111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843"/>
      </w:tblGrid>
      <w:tr w:rsidR="0054133E" w:rsidRPr="00220EE3" w:rsidTr="00253CB8">
        <w:trPr>
          <w:trHeight w:val="456"/>
        </w:trPr>
        <w:tc>
          <w:tcPr>
            <w:tcW w:w="170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72E89" w:rsidRPr="00220EE3" w:rsidRDefault="008028AC">
            <w:pPr>
              <w:spacing w:after="0" w:line="259" w:lineRule="auto"/>
              <w:ind w:left="56" w:right="0" w:firstLine="0"/>
              <w:jc w:val="center"/>
              <w:rPr>
                <w:color w:val="auto"/>
              </w:rPr>
            </w:pPr>
            <w:r w:rsidRPr="00220EE3"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72E89" w:rsidRPr="00220EE3" w:rsidRDefault="008028AC">
            <w:pPr>
              <w:spacing w:after="0" w:line="259" w:lineRule="auto"/>
              <w:ind w:right="93" w:firstLine="0"/>
              <w:jc w:val="center"/>
              <w:rPr>
                <w:color w:val="auto"/>
              </w:rPr>
            </w:pPr>
            <w:r w:rsidRPr="00220EE3">
              <w:rPr>
                <w:b/>
                <w:color w:val="auto"/>
                <w:sz w:val="18"/>
              </w:rPr>
              <w:t xml:space="preserve">Наименование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72E89" w:rsidRPr="00220EE3" w:rsidRDefault="008028AC">
            <w:pPr>
              <w:spacing w:after="0" w:line="259" w:lineRule="auto"/>
              <w:ind w:left="12" w:right="0" w:firstLine="0"/>
              <w:jc w:val="center"/>
              <w:rPr>
                <w:color w:val="auto"/>
              </w:rPr>
            </w:pPr>
            <w:r w:rsidRPr="00220EE3">
              <w:rPr>
                <w:b/>
                <w:color w:val="auto"/>
                <w:sz w:val="18"/>
              </w:rPr>
              <w:t xml:space="preserve">Периодичность </w:t>
            </w:r>
          </w:p>
        </w:tc>
      </w:tr>
      <w:tr w:rsidR="0054133E" w:rsidRPr="00220EE3" w:rsidTr="00253CB8">
        <w:trPr>
          <w:trHeight w:val="227"/>
        </w:trPr>
        <w:tc>
          <w:tcPr>
            <w:tcW w:w="1701" w:type="dxa"/>
            <w:tcBorders>
              <w:left w:val="nil"/>
              <w:right w:val="nil"/>
            </w:tcBorders>
          </w:tcPr>
          <w:p w:rsidR="00672E89" w:rsidRPr="00220EE3" w:rsidRDefault="00672E89">
            <w:pPr>
              <w:spacing w:after="16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672E89" w:rsidRPr="00220EE3" w:rsidRDefault="00F46C07" w:rsidP="00F46C07">
            <w:pPr>
              <w:spacing w:after="0" w:line="259" w:lineRule="auto"/>
              <w:ind w:left="1136" w:right="0" w:firstLine="0"/>
              <w:jc w:val="left"/>
              <w:rPr>
                <w:color w:val="auto"/>
                <w:sz w:val="18"/>
                <w:szCs w:val="18"/>
              </w:rPr>
            </w:pPr>
            <w:r w:rsidRPr="00220EE3">
              <w:rPr>
                <w:b/>
                <w:color w:val="auto"/>
                <w:sz w:val="18"/>
                <w:szCs w:val="18"/>
              </w:rPr>
              <w:t xml:space="preserve">Генеральная прокуратура </w:t>
            </w:r>
            <w:proofErr w:type="spellStart"/>
            <w:r w:rsidRPr="00220EE3">
              <w:rPr>
                <w:b/>
                <w:color w:val="auto"/>
                <w:sz w:val="18"/>
                <w:szCs w:val="18"/>
              </w:rPr>
              <w:t>Кыргызской</w:t>
            </w:r>
            <w:proofErr w:type="spellEnd"/>
            <w:r w:rsidRPr="00220EE3">
              <w:rPr>
                <w:b/>
                <w:color w:val="auto"/>
                <w:sz w:val="18"/>
                <w:szCs w:val="18"/>
              </w:rPr>
              <w:t xml:space="preserve"> Республики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72E89" w:rsidRPr="00220EE3" w:rsidRDefault="00672E89">
            <w:pPr>
              <w:spacing w:after="16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54133E" w:rsidRPr="00220EE3" w:rsidTr="00253CB8">
        <w:trPr>
          <w:trHeight w:val="227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1-</w:t>
            </w:r>
            <w:r w:rsidR="00F46C07" w:rsidRPr="00220EE3">
              <w:rPr>
                <w:color w:val="auto"/>
                <w:sz w:val="18"/>
              </w:rPr>
              <w:t xml:space="preserve">ВЦП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Сведения о состоянии преступности в </w:t>
            </w:r>
            <w:proofErr w:type="spellStart"/>
            <w:r w:rsidRPr="00220EE3">
              <w:rPr>
                <w:color w:val="auto"/>
                <w:sz w:val="18"/>
              </w:rPr>
              <w:t>Кыргызской</w:t>
            </w:r>
            <w:proofErr w:type="spellEnd"/>
            <w:r w:rsidRPr="00220EE3">
              <w:rPr>
                <w:color w:val="auto"/>
                <w:sz w:val="18"/>
              </w:rPr>
              <w:t xml:space="preserve"> Республике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right="44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месячная </w:t>
            </w:r>
          </w:p>
        </w:tc>
      </w:tr>
      <w:tr w:rsidR="0054133E" w:rsidRPr="00220EE3" w:rsidTr="003B49AC">
        <w:trPr>
          <w:trHeight w:val="48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2-</w:t>
            </w:r>
            <w:r w:rsidR="00F46C07" w:rsidRPr="00220EE3">
              <w:rPr>
                <w:color w:val="auto"/>
                <w:sz w:val="18"/>
              </w:rPr>
              <w:t>ВЦ</w:t>
            </w:r>
            <w:r w:rsidRPr="00220EE3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 w:rsidP="00F46C07">
            <w:pPr>
              <w:spacing w:after="0" w:line="259" w:lineRule="auto"/>
              <w:ind w:left="114" w:right="0" w:hanging="113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Сведения результатах работы правоохранительных органов по раскрытию преступлений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left="468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месячная </w:t>
            </w:r>
          </w:p>
        </w:tc>
      </w:tr>
      <w:tr w:rsidR="0054133E" w:rsidRPr="00220EE3" w:rsidTr="00B508A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1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 зарегистрированных, раскрытых и нераскрытых преступлениях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B508A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2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 лицах, совершивших преступления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Единый отчет о преступности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3B49AC">
        <w:trPr>
          <w:trHeight w:val="522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5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3" w:right="0" w:hanging="113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Статистическая информация о результатах оперативно-розыскной деятельности в борьбе с преступностью в сфере экономики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72E89" w:rsidRPr="00220EE3" w:rsidRDefault="008028AC" w:rsidP="00253CB8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3B49AC">
        <w:trPr>
          <w:trHeight w:val="4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72E89" w:rsidRPr="00220EE3" w:rsidRDefault="008028AC">
            <w:pPr>
              <w:spacing w:after="33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</w:t>
            </w:r>
            <w:r w:rsidR="00F46C07" w:rsidRPr="00220EE3">
              <w:rPr>
                <w:color w:val="auto"/>
                <w:sz w:val="18"/>
              </w:rPr>
              <w:t>2</w:t>
            </w:r>
            <w:r w:rsidRPr="00220EE3">
              <w:rPr>
                <w:color w:val="auto"/>
                <w:sz w:val="18"/>
              </w:rPr>
              <w:t xml:space="preserve"> охранный </w:t>
            </w:r>
          </w:p>
          <w:p w:rsidR="00672E89" w:rsidRPr="00220EE3" w:rsidRDefault="008028AC">
            <w:pPr>
              <w:spacing w:after="0" w:line="259" w:lineRule="auto"/>
              <w:ind w:left="223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ордер)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672E89" w:rsidRPr="00220EE3" w:rsidRDefault="008028AC">
            <w:pPr>
              <w:spacing w:after="0" w:line="259" w:lineRule="auto"/>
              <w:ind w:left="113" w:right="0" w:hanging="113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Сводный отчет о выданных временных охранных ордерах и о лицах, совершивших насилие в семье и пострадавших от семейного насилия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72E89" w:rsidRPr="00220EE3" w:rsidRDefault="003B49AC" w:rsidP="00253CB8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месячная</w:t>
            </w:r>
          </w:p>
        </w:tc>
      </w:tr>
      <w:tr w:rsidR="0054133E" w:rsidRPr="00220EE3" w:rsidTr="00253CB8">
        <w:trPr>
          <w:trHeight w:val="170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46C07" w:rsidRPr="00220EE3" w:rsidRDefault="00F46C07" w:rsidP="00F46C07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П 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46C07" w:rsidRPr="00220EE3" w:rsidRDefault="00F46C07" w:rsidP="00F46C0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о работе прокурора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46C07" w:rsidRPr="00220EE3" w:rsidRDefault="00F46C07" w:rsidP="00253CB8">
            <w:pPr>
              <w:spacing w:after="0"/>
              <w:ind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годовая, полугодовая</w:t>
            </w:r>
          </w:p>
        </w:tc>
      </w:tr>
      <w:tr w:rsidR="0054133E" w:rsidRPr="00220EE3" w:rsidTr="00253CB8">
        <w:trPr>
          <w:trHeight w:val="1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C07" w:rsidRPr="00220EE3" w:rsidRDefault="00F46C07" w:rsidP="00F46C07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1-Е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46C07" w:rsidRPr="00220EE3" w:rsidRDefault="00F46C07" w:rsidP="00F46C0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о следственной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6C07" w:rsidRPr="00220EE3" w:rsidRDefault="00F46C07" w:rsidP="00253CB8">
            <w:pPr>
              <w:spacing w:after="0"/>
              <w:ind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годовая, полугодовая</w:t>
            </w:r>
          </w:p>
        </w:tc>
      </w:tr>
      <w:tr w:rsidR="0054133E" w:rsidRPr="00220EE3" w:rsidTr="00253CB8">
        <w:trPr>
          <w:trHeight w:val="17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72E89" w:rsidRPr="00220EE3" w:rsidRDefault="00F46C07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1-Д</w:t>
            </w:r>
            <w:r w:rsidR="008028AC" w:rsidRPr="00220EE3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672E89" w:rsidRPr="00220EE3" w:rsidRDefault="008028AC" w:rsidP="00F46C0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</w:t>
            </w:r>
            <w:r w:rsidR="00F46C07" w:rsidRPr="00220EE3">
              <w:rPr>
                <w:color w:val="auto"/>
                <w:sz w:val="18"/>
              </w:rPr>
              <w:t>о работе органов дознания</w:t>
            </w:r>
            <w:r w:rsidRPr="00220EE3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72E89" w:rsidRPr="00220EE3" w:rsidRDefault="00F46C07" w:rsidP="00253CB8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годовая, </w:t>
            </w:r>
            <w:r w:rsidR="008028AC" w:rsidRPr="00220EE3">
              <w:rPr>
                <w:color w:val="auto"/>
                <w:sz w:val="18"/>
              </w:rPr>
              <w:t xml:space="preserve">полугодовая </w:t>
            </w:r>
          </w:p>
        </w:tc>
      </w:tr>
      <w:tr w:rsidR="0054133E" w:rsidRPr="00220EE3" w:rsidTr="00253CB8">
        <w:trPr>
          <w:trHeight w:val="296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B49AC" w:rsidRPr="00220EE3" w:rsidRDefault="003B49AC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9AC" w:rsidRPr="00220EE3" w:rsidRDefault="003B49AC" w:rsidP="00253CB8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</w:rPr>
            </w:pPr>
            <w:r w:rsidRPr="00220EE3">
              <w:rPr>
                <w:b/>
                <w:color w:val="auto"/>
                <w:sz w:val="18"/>
              </w:rPr>
              <w:t xml:space="preserve">Судебный департамент </w:t>
            </w:r>
            <w:proofErr w:type="spellStart"/>
            <w:r w:rsidRPr="00220EE3">
              <w:rPr>
                <w:b/>
                <w:color w:val="auto"/>
                <w:sz w:val="18"/>
              </w:rPr>
              <w:t>Кыргызской</w:t>
            </w:r>
            <w:proofErr w:type="spellEnd"/>
            <w:r w:rsidRPr="00220EE3">
              <w:rPr>
                <w:b/>
                <w:color w:val="auto"/>
                <w:sz w:val="18"/>
              </w:rPr>
              <w:t xml:space="preserve"> Республики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18"/>
              </w:rPr>
            </w:pPr>
          </w:p>
        </w:tc>
      </w:tr>
      <w:tr w:rsidR="0054133E" w:rsidRPr="00220EE3" w:rsidTr="00253CB8">
        <w:tblPrEx>
          <w:tblCellMar>
            <w:top w:w="65" w:type="dxa"/>
            <w:right w:w="115" w:type="dxa"/>
          </w:tblCellMar>
        </w:tblPrEx>
        <w:trPr>
          <w:trHeight w:val="304"/>
        </w:trPr>
        <w:tc>
          <w:tcPr>
            <w:tcW w:w="1701" w:type="dxa"/>
            <w:tcBorders>
              <w:left w:val="nil"/>
              <w:right w:val="nil"/>
            </w:tcBorders>
          </w:tcPr>
          <w:p w:rsidR="003B49AC" w:rsidRPr="00220EE3" w:rsidRDefault="003B49AC" w:rsidP="00FB627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УД-00-1а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3" w:right="291" w:hanging="113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о числе лиц, привлеченных к уголовной ответственности и мерах уголовного наказания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3B49AC">
        <w:tblPrEx>
          <w:tblCellMar>
            <w:top w:w="65" w:type="dxa"/>
            <w:right w:w="115" w:type="dxa"/>
          </w:tblCellMar>
        </w:tblPrEx>
        <w:trPr>
          <w:trHeight w:val="304"/>
        </w:trPr>
        <w:tc>
          <w:tcPr>
            <w:tcW w:w="1701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ф. №УД-00-1аб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3" w:right="291" w:hanging="113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Отчет о числе несовершеннолетних, привлеченных к уголовной ответственности и мерам уголовного наказания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83"/>
        </w:trPr>
        <w:tc>
          <w:tcPr>
            <w:tcW w:w="1701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УД-01-1а 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</w:t>
            </w:r>
            <w:r w:rsidR="003B49AC" w:rsidRPr="00220EE3">
              <w:rPr>
                <w:color w:val="auto"/>
                <w:sz w:val="18"/>
              </w:rPr>
              <w:t xml:space="preserve"> работе судов первой инстанции по рассмотрению уголовных дел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83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B49AC" w:rsidRPr="00220EE3" w:rsidRDefault="00B508AD" w:rsidP="003B49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УД-01-1</w:t>
            </w:r>
            <w:r w:rsidR="003B49AC" w:rsidRPr="00220EE3">
              <w:rPr>
                <w:color w:val="auto"/>
                <w:sz w:val="18"/>
              </w:rPr>
              <w:t xml:space="preserve">г 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left="114" w:right="0" w:hanging="113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</w:t>
            </w:r>
            <w:r w:rsidR="003B49AC" w:rsidRPr="00220EE3">
              <w:rPr>
                <w:color w:val="auto"/>
                <w:sz w:val="18"/>
              </w:rPr>
              <w:t xml:space="preserve"> работе судов </w:t>
            </w:r>
            <w:r w:rsidRPr="00220EE3">
              <w:rPr>
                <w:color w:val="auto"/>
                <w:sz w:val="18"/>
              </w:rPr>
              <w:t xml:space="preserve">1-й инстанции </w:t>
            </w:r>
            <w:r w:rsidR="003B49AC" w:rsidRPr="00220EE3">
              <w:rPr>
                <w:color w:val="auto"/>
                <w:sz w:val="18"/>
              </w:rPr>
              <w:t xml:space="preserve">по рассмотрению уголовных дел </w:t>
            </w:r>
            <w:r w:rsidRPr="00220EE3">
              <w:rPr>
                <w:color w:val="auto"/>
                <w:sz w:val="18"/>
              </w:rPr>
              <w:t>совершенных несовершеннолетними</w:t>
            </w:r>
            <w:r w:rsidR="003B49AC" w:rsidRPr="00220EE3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34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ф.№АД-01-4а  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bottom"/>
          </w:tcPr>
          <w:p w:rsidR="003B49AC" w:rsidRPr="00220EE3" w:rsidRDefault="003B49AC" w:rsidP="003B49AC">
            <w:pPr>
              <w:spacing w:after="0" w:line="259" w:lineRule="auto"/>
              <w:ind w:left="113" w:right="259" w:hanging="113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о работе судов первой инстанции по рассмотрению административных дел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3B49AC">
        <w:tblPrEx>
          <w:tblCellMar>
            <w:top w:w="65" w:type="dxa"/>
            <w:right w:w="115" w:type="dxa"/>
          </w:tblCellMar>
        </w:tblPrEx>
        <w:trPr>
          <w:trHeight w:val="2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Д</w:t>
            </w:r>
            <w:r w:rsidR="003B49AC" w:rsidRPr="00220EE3">
              <w:rPr>
                <w:color w:val="auto"/>
                <w:sz w:val="18"/>
              </w:rPr>
              <w:t>П-01-</w:t>
            </w:r>
            <w:r w:rsidRPr="00220EE3">
              <w:rPr>
                <w:color w:val="auto"/>
                <w:sz w:val="18"/>
              </w:rPr>
              <w:t>1</w:t>
            </w:r>
            <w:r w:rsidR="003B49AC" w:rsidRPr="00220EE3">
              <w:rPr>
                <w:color w:val="auto"/>
                <w:sz w:val="18"/>
              </w:rPr>
              <w:t xml:space="preserve">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</w:t>
            </w:r>
            <w:r w:rsidR="003B49AC" w:rsidRPr="00220EE3">
              <w:rPr>
                <w:color w:val="auto"/>
                <w:sz w:val="18"/>
              </w:rPr>
              <w:t xml:space="preserve"> работе судов </w:t>
            </w:r>
            <w:r w:rsidRPr="00220EE3">
              <w:rPr>
                <w:color w:val="auto"/>
                <w:sz w:val="18"/>
              </w:rPr>
              <w:t xml:space="preserve">первой инстанции </w:t>
            </w:r>
            <w:r w:rsidR="003B49AC" w:rsidRPr="00220EE3">
              <w:rPr>
                <w:color w:val="auto"/>
                <w:sz w:val="18"/>
              </w:rPr>
              <w:t>по</w:t>
            </w:r>
            <w:r w:rsidRPr="00220EE3">
              <w:rPr>
                <w:color w:val="auto"/>
                <w:sz w:val="18"/>
              </w:rPr>
              <w:t xml:space="preserve"> рассмотрению дел о проступках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74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ЭД-01-3а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3" w:right="253" w:hanging="113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о работе судов первой инстанции по рассмотрению экономических дел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ГД-01-2а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B508AD" w:rsidP="00B508AD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</w:t>
            </w:r>
            <w:r w:rsidR="003B49AC" w:rsidRPr="00220EE3">
              <w:rPr>
                <w:color w:val="auto"/>
                <w:sz w:val="18"/>
              </w:rPr>
              <w:t xml:space="preserve"> работе судов </w:t>
            </w:r>
            <w:r w:rsidRPr="00220EE3">
              <w:rPr>
                <w:color w:val="auto"/>
                <w:sz w:val="18"/>
              </w:rPr>
              <w:t xml:space="preserve">первой инстанции по рассмотрению </w:t>
            </w:r>
            <w:r w:rsidR="003B49AC" w:rsidRPr="00220EE3">
              <w:rPr>
                <w:color w:val="auto"/>
                <w:sz w:val="18"/>
              </w:rPr>
              <w:t xml:space="preserve">гражданских дел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УД-СН-1а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B508AD" w:rsidP="003B49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</w:t>
            </w:r>
            <w:r w:rsidR="003B49AC" w:rsidRPr="00220EE3">
              <w:rPr>
                <w:color w:val="auto"/>
                <w:sz w:val="18"/>
              </w:rPr>
              <w:t xml:space="preserve"> работе судов первой инстанции по рассмотрению уголовных дел, связанных с семейным насилием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ф. № Д</w:t>
            </w:r>
            <w:r w:rsidR="00B508AD" w:rsidRPr="00220EE3">
              <w:rPr>
                <w:color w:val="auto"/>
                <w:sz w:val="18"/>
              </w:rPr>
              <w:t>П</w:t>
            </w:r>
            <w:r w:rsidRPr="00220EE3">
              <w:rPr>
                <w:color w:val="auto"/>
                <w:sz w:val="18"/>
              </w:rPr>
              <w:t xml:space="preserve">-СН-1а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259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Отчет о работе судов первой инстанции по рассмотрению дел</w:t>
            </w:r>
            <w:r w:rsidR="00B508AD" w:rsidRPr="00220EE3">
              <w:rPr>
                <w:color w:val="auto"/>
                <w:sz w:val="18"/>
              </w:rPr>
              <w:t xml:space="preserve"> о проступках</w:t>
            </w:r>
            <w:r w:rsidRPr="00220EE3">
              <w:rPr>
                <w:color w:val="auto"/>
                <w:sz w:val="18"/>
              </w:rPr>
              <w:t xml:space="preserve">, связанных с семейным насилием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СМ-СН-1а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по лицам, совершившим семейное насилие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СМ-СН-1б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Отчет по лицам, пострадавшим от семейного насилия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9AC" w:rsidRPr="00220EE3" w:rsidRDefault="003B49AC" w:rsidP="00B508A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годовая </w:t>
            </w:r>
          </w:p>
        </w:tc>
      </w:tr>
      <w:tr w:rsidR="0054133E" w:rsidRPr="00220EE3" w:rsidTr="00B508AD">
        <w:tblPrEx>
          <w:tblCellMar>
            <w:top w:w="65" w:type="dxa"/>
            <w:right w:w="115" w:type="dxa"/>
          </w:tblCellMar>
        </w:tblPrEx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8AD" w:rsidRPr="00220EE3" w:rsidRDefault="00B508AD" w:rsidP="00B508AD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ф. №УД-01-1б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508AD" w:rsidRPr="00220EE3" w:rsidRDefault="00B508AD" w:rsidP="00B508AD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Отчет о работе судов по рассмотрению уголовных дел, связанных с нанесением ущерба государству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8AD" w:rsidRPr="00220EE3" w:rsidRDefault="00B508AD" w:rsidP="00B508AD">
            <w:pPr>
              <w:spacing w:after="0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3B49AC">
        <w:tblPrEx>
          <w:tblCellMar>
            <w:top w:w="65" w:type="dxa"/>
            <w:right w:w="115" w:type="dxa"/>
          </w:tblCellMar>
        </w:tblPrEx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8AD" w:rsidRPr="00220EE3" w:rsidRDefault="00B508AD" w:rsidP="00B508AD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 xml:space="preserve">ф. №УД-01-1в 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508AD" w:rsidRPr="00220EE3" w:rsidRDefault="00B508AD" w:rsidP="00B508AD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Отчет о работе судов первой инстанции по рассмотрению уголовных дел по числу осужденных, к которым применена пожизненная лишения свободы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8AD" w:rsidRPr="00220EE3" w:rsidRDefault="00B508AD" w:rsidP="00B508AD">
            <w:pPr>
              <w:spacing w:after="0"/>
              <w:ind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</w:p>
        </w:tc>
      </w:tr>
      <w:tr w:rsidR="0054133E" w:rsidRPr="00220EE3" w:rsidTr="003B49AC">
        <w:tblPrEx>
          <w:tblCellMar>
            <w:top w:w="65" w:type="dxa"/>
            <w:right w:w="115" w:type="dxa"/>
          </w:tblCellMar>
        </w:tblPrEx>
        <w:trPr>
          <w:trHeight w:val="298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</w:rPr>
            </w:pPr>
            <w:r w:rsidRPr="00220EE3">
              <w:rPr>
                <w:b/>
                <w:color w:val="auto"/>
                <w:sz w:val="18"/>
              </w:rPr>
              <w:t xml:space="preserve">Государственной службы исполнений наказаний при Правительстве </w:t>
            </w:r>
            <w:proofErr w:type="spellStart"/>
            <w:r w:rsidRPr="00220EE3">
              <w:rPr>
                <w:b/>
                <w:color w:val="auto"/>
                <w:sz w:val="18"/>
              </w:rPr>
              <w:t>Кыргызской</w:t>
            </w:r>
            <w:proofErr w:type="spellEnd"/>
            <w:r w:rsidRPr="00220EE3">
              <w:rPr>
                <w:b/>
                <w:color w:val="auto"/>
                <w:sz w:val="18"/>
              </w:rPr>
              <w:t xml:space="preserve"> Республики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336" w:right="0" w:firstLine="0"/>
              <w:jc w:val="left"/>
              <w:rPr>
                <w:color w:val="auto"/>
                <w:sz w:val="18"/>
              </w:rPr>
            </w:pPr>
          </w:p>
        </w:tc>
      </w:tr>
      <w:tr w:rsidR="0054133E" w:rsidRPr="00220EE3" w:rsidTr="00B508AD">
        <w:tblPrEx>
          <w:tblCellMar>
            <w:top w:w="73" w:type="dxa"/>
            <w:right w:w="605" w:type="dxa"/>
          </w:tblCellMar>
        </w:tblPrEx>
        <w:trPr>
          <w:trHeight w:val="227"/>
        </w:trPr>
        <w:tc>
          <w:tcPr>
            <w:tcW w:w="1701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25"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ф. № 8-ИТУ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 xml:space="preserve">О количестве ИТК, численности и составе осужденных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B49AC" w:rsidRPr="00220EE3" w:rsidRDefault="003B49AC" w:rsidP="008324AD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220EE3">
              <w:rPr>
                <w:color w:val="auto"/>
                <w:sz w:val="18"/>
              </w:rPr>
              <w:t>годовая</w:t>
            </w:r>
            <w:bookmarkStart w:id="0" w:name="_GoBack"/>
            <w:bookmarkEnd w:id="0"/>
          </w:p>
        </w:tc>
      </w:tr>
      <w:tr w:rsidR="0054133E" w:rsidRPr="0054133E" w:rsidTr="00B508AD">
        <w:tblPrEx>
          <w:tblCellMar>
            <w:top w:w="73" w:type="dxa"/>
            <w:right w:w="605" w:type="dxa"/>
          </w:tblCellMar>
        </w:tblPrEx>
        <w:trPr>
          <w:trHeight w:val="227"/>
        </w:trPr>
        <w:tc>
          <w:tcPr>
            <w:tcW w:w="1701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left="125"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ф.№1-ИУ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3B49AC" w:rsidRPr="00220EE3" w:rsidRDefault="003B49AC" w:rsidP="003B49AC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Отчет о служебной деятельности исправительных учреждений, следственных изоляторов по несовершеннолетним лицам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B49AC" w:rsidRPr="0054133E" w:rsidRDefault="003B49AC" w:rsidP="00B508AD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18"/>
              </w:rPr>
            </w:pPr>
            <w:r w:rsidRPr="00220EE3">
              <w:rPr>
                <w:color w:val="auto"/>
                <w:sz w:val="18"/>
              </w:rPr>
              <w:t>годовая, полугодовая</w:t>
            </w:r>
          </w:p>
        </w:tc>
      </w:tr>
    </w:tbl>
    <w:p w:rsidR="00672E89" w:rsidRPr="0054133E" w:rsidRDefault="008028AC">
      <w:pPr>
        <w:spacing w:after="0" w:line="259" w:lineRule="auto"/>
        <w:ind w:left="47" w:right="0" w:firstLine="0"/>
        <w:jc w:val="center"/>
        <w:rPr>
          <w:color w:val="auto"/>
        </w:rPr>
      </w:pPr>
      <w:r w:rsidRPr="0054133E">
        <w:rPr>
          <w:color w:val="auto"/>
          <w:sz w:val="20"/>
        </w:rPr>
        <w:t xml:space="preserve"> </w:t>
      </w:r>
    </w:p>
    <w:sectPr w:rsidR="00672E89" w:rsidRPr="00541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991" w:right="1440" w:bottom="1440" w:left="1440" w:header="719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3D" w:rsidRDefault="0016063D">
      <w:pPr>
        <w:spacing w:after="0" w:line="240" w:lineRule="auto"/>
      </w:pPr>
      <w:r>
        <w:separator/>
      </w:r>
    </w:p>
  </w:endnote>
  <w:endnote w:type="continuationSeparator" w:id="0">
    <w:p w:rsidR="0016063D" w:rsidRDefault="0016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tabs>
        <w:tab w:val="center" w:pos="4514"/>
        <w:tab w:val="center" w:pos="9242"/>
      </w:tabs>
      <w:spacing w:after="0" w:line="259" w:lineRule="auto"/>
      <w:ind w:left="-307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744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tabs>
        <w:tab w:val="center" w:pos="4514"/>
        <w:tab w:val="center" w:pos="9242"/>
      </w:tabs>
      <w:spacing w:after="0" w:line="259" w:lineRule="auto"/>
      <w:ind w:left="-307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324AD" w:rsidRPr="008324AD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tabs>
        <w:tab w:val="center" w:pos="4514"/>
        <w:tab w:val="center" w:pos="9242"/>
      </w:tabs>
      <w:spacing w:after="0" w:line="259" w:lineRule="auto"/>
      <w:ind w:left="-307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744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3D" w:rsidRDefault="0016063D">
      <w:pPr>
        <w:spacing w:after="0" w:line="240" w:lineRule="auto"/>
      </w:pPr>
      <w:r>
        <w:separator/>
      </w:r>
    </w:p>
  </w:footnote>
  <w:footnote w:type="continuationSeparator" w:id="0">
    <w:p w:rsidR="0016063D" w:rsidRDefault="0016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spacing w:after="0" w:line="259" w:lineRule="auto"/>
      <w:ind w:firstLine="0"/>
      <w:jc w:val="center"/>
    </w:pPr>
    <w:r>
      <w:rPr>
        <w:sz w:val="20"/>
      </w:rPr>
      <w:t xml:space="preserve">20. ПРАВОНАРУШЕНИЯ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spacing w:after="0" w:line="259" w:lineRule="auto"/>
      <w:ind w:firstLine="0"/>
      <w:jc w:val="center"/>
    </w:pPr>
    <w:r>
      <w:rPr>
        <w:sz w:val="20"/>
      </w:rPr>
      <w:t xml:space="preserve">20. ПРАВОНАРУШЕНИЯ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CE" w:rsidRDefault="006B55CE">
    <w:pPr>
      <w:spacing w:after="0" w:line="259" w:lineRule="auto"/>
      <w:ind w:firstLine="0"/>
      <w:jc w:val="center"/>
    </w:pPr>
    <w:r>
      <w:rPr>
        <w:sz w:val="20"/>
      </w:rPr>
      <w:t xml:space="preserve">20. ПРАВОНАРУШЕНИЯ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0C8"/>
    <w:multiLevelType w:val="hybridMultilevel"/>
    <w:tmpl w:val="0BF2B44E"/>
    <w:lvl w:ilvl="0" w:tplc="0A62D0B6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3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2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54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22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28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6F6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3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07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3691F"/>
    <w:multiLevelType w:val="hybridMultilevel"/>
    <w:tmpl w:val="3E0EF6B2"/>
    <w:lvl w:ilvl="0" w:tplc="A9B8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E4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A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A3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0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6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84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2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DF76EE"/>
    <w:multiLevelType w:val="hybridMultilevel"/>
    <w:tmpl w:val="AA529512"/>
    <w:lvl w:ilvl="0" w:tplc="4A32BBBC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C8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BD2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2F67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DD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2327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211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03F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7CF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D3F58"/>
    <w:multiLevelType w:val="hybridMultilevel"/>
    <w:tmpl w:val="BD32D5B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20607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E4A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76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8D97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9A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32A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231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E52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04F2"/>
    <w:multiLevelType w:val="hybridMultilevel"/>
    <w:tmpl w:val="DBEA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5F71"/>
    <w:multiLevelType w:val="hybridMultilevel"/>
    <w:tmpl w:val="8FD2CD68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46B377FA"/>
    <w:multiLevelType w:val="hybridMultilevel"/>
    <w:tmpl w:val="169A514A"/>
    <w:lvl w:ilvl="0" w:tplc="0A62D0B6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8A6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2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54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22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28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6F6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3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07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46F54"/>
    <w:multiLevelType w:val="hybridMultilevel"/>
    <w:tmpl w:val="73AE605E"/>
    <w:lvl w:ilvl="0" w:tplc="0A62D0B6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3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2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54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22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28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6F6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3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07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E781D"/>
    <w:multiLevelType w:val="hybridMultilevel"/>
    <w:tmpl w:val="AB927D8C"/>
    <w:lvl w:ilvl="0" w:tplc="EE60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41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E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6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3A7264"/>
    <w:multiLevelType w:val="hybridMultilevel"/>
    <w:tmpl w:val="51269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D34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E7725E"/>
    <w:multiLevelType w:val="hybridMultilevel"/>
    <w:tmpl w:val="F72C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D49"/>
    <w:multiLevelType w:val="hybridMultilevel"/>
    <w:tmpl w:val="3ED040EA"/>
    <w:lvl w:ilvl="0" w:tplc="B5D66D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B061DA0"/>
    <w:multiLevelType w:val="hybridMultilevel"/>
    <w:tmpl w:val="8D522804"/>
    <w:lvl w:ilvl="0" w:tplc="9C68CEB0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2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A56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896C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49EF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43E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6969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83E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A5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936FA"/>
    <w:multiLevelType w:val="hybridMultilevel"/>
    <w:tmpl w:val="99109CB2"/>
    <w:lvl w:ilvl="0" w:tplc="0A62D0B6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2BBBC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2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54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22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28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6F6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3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07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D263D"/>
    <w:multiLevelType w:val="hybridMultilevel"/>
    <w:tmpl w:val="465E0A3C"/>
    <w:lvl w:ilvl="0" w:tplc="DCCACE7C">
      <w:start w:val="20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4F067B8">
      <w:start w:val="1"/>
      <w:numFmt w:val="lowerLetter"/>
      <w:lvlText w:val="%2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30875E">
      <w:start w:val="1"/>
      <w:numFmt w:val="lowerRoman"/>
      <w:lvlText w:val="%3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FE737E">
      <w:start w:val="1"/>
      <w:numFmt w:val="decimal"/>
      <w:lvlText w:val="%4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726AE0">
      <w:start w:val="1"/>
      <w:numFmt w:val="lowerLetter"/>
      <w:lvlText w:val="%5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32862A">
      <w:start w:val="1"/>
      <w:numFmt w:val="lowerRoman"/>
      <w:lvlText w:val="%6"/>
      <w:lvlJc w:val="left"/>
      <w:pPr>
        <w:ind w:left="6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06ECB6">
      <w:start w:val="1"/>
      <w:numFmt w:val="decimal"/>
      <w:lvlText w:val="%7"/>
      <w:lvlJc w:val="left"/>
      <w:pPr>
        <w:ind w:left="7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B64352">
      <w:start w:val="1"/>
      <w:numFmt w:val="lowerLetter"/>
      <w:lvlText w:val="%8"/>
      <w:lvlJc w:val="left"/>
      <w:pPr>
        <w:ind w:left="8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4E0F66">
      <w:start w:val="1"/>
      <w:numFmt w:val="lowerRoman"/>
      <w:lvlText w:val="%9"/>
      <w:lvlJc w:val="left"/>
      <w:pPr>
        <w:ind w:left="9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204192"/>
    <w:multiLevelType w:val="hybridMultilevel"/>
    <w:tmpl w:val="4816D31A"/>
    <w:lvl w:ilvl="0" w:tplc="6E36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E53887"/>
    <w:multiLevelType w:val="hybridMultilevel"/>
    <w:tmpl w:val="A23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9"/>
    <w:rsid w:val="000051C1"/>
    <w:rsid w:val="00021902"/>
    <w:rsid w:val="00077859"/>
    <w:rsid w:val="000A2A19"/>
    <w:rsid w:val="000A6BEE"/>
    <w:rsid w:val="000C38DE"/>
    <w:rsid w:val="000E27A6"/>
    <w:rsid w:val="000F1D11"/>
    <w:rsid w:val="0016063D"/>
    <w:rsid w:val="00175CEA"/>
    <w:rsid w:val="001B0E6F"/>
    <w:rsid w:val="001D5C5B"/>
    <w:rsid w:val="00220EE3"/>
    <w:rsid w:val="00244FF1"/>
    <w:rsid w:val="00253CB8"/>
    <w:rsid w:val="002853D9"/>
    <w:rsid w:val="0029005B"/>
    <w:rsid w:val="0030631E"/>
    <w:rsid w:val="0037793B"/>
    <w:rsid w:val="003B49AC"/>
    <w:rsid w:val="003F50F7"/>
    <w:rsid w:val="004B68CC"/>
    <w:rsid w:val="004C1652"/>
    <w:rsid w:val="004F0E22"/>
    <w:rsid w:val="00516760"/>
    <w:rsid w:val="0054133E"/>
    <w:rsid w:val="0055073B"/>
    <w:rsid w:val="006553F1"/>
    <w:rsid w:val="00672E89"/>
    <w:rsid w:val="00691FF6"/>
    <w:rsid w:val="006B55CE"/>
    <w:rsid w:val="006F0D28"/>
    <w:rsid w:val="00710C71"/>
    <w:rsid w:val="007373FC"/>
    <w:rsid w:val="00795207"/>
    <w:rsid w:val="008028AC"/>
    <w:rsid w:val="00820B27"/>
    <w:rsid w:val="008324AD"/>
    <w:rsid w:val="0088425D"/>
    <w:rsid w:val="008921F2"/>
    <w:rsid w:val="008A7507"/>
    <w:rsid w:val="008F48AB"/>
    <w:rsid w:val="00902752"/>
    <w:rsid w:val="0090509B"/>
    <w:rsid w:val="009136FC"/>
    <w:rsid w:val="009306C7"/>
    <w:rsid w:val="009776B6"/>
    <w:rsid w:val="009C180B"/>
    <w:rsid w:val="009D5312"/>
    <w:rsid w:val="00A573C6"/>
    <w:rsid w:val="00A86BA5"/>
    <w:rsid w:val="00AC5DDA"/>
    <w:rsid w:val="00B01E66"/>
    <w:rsid w:val="00B021BA"/>
    <w:rsid w:val="00B508AD"/>
    <w:rsid w:val="00C20262"/>
    <w:rsid w:val="00C21BC2"/>
    <w:rsid w:val="00C261C5"/>
    <w:rsid w:val="00C86061"/>
    <w:rsid w:val="00D66133"/>
    <w:rsid w:val="00D9038B"/>
    <w:rsid w:val="00D92D5F"/>
    <w:rsid w:val="00D961BA"/>
    <w:rsid w:val="00DA2A10"/>
    <w:rsid w:val="00DA6430"/>
    <w:rsid w:val="00DD53C3"/>
    <w:rsid w:val="00E03958"/>
    <w:rsid w:val="00E144B2"/>
    <w:rsid w:val="00E2322D"/>
    <w:rsid w:val="00E95165"/>
    <w:rsid w:val="00ED39AD"/>
    <w:rsid w:val="00F46C07"/>
    <w:rsid w:val="00F51B04"/>
    <w:rsid w:val="00F61339"/>
    <w:rsid w:val="00F84F33"/>
    <w:rsid w:val="00FA1797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8C1A-1CFB-4D43-B977-E9CEE06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27A6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02752"/>
    <w:pPr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02752"/>
    <w:rPr>
      <w:rFonts w:ascii="Courier New" w:eastAsia="Times New Roman" w:hAnsi="Courier New" w:cs="Courier New"/>
      <w:sz w:val="20"/>
      <w:szCs w:val="20"/>
    </w:rPr>
  </w:style>
  <w:style w:type="character" w:styleId="a6">
    <w:name w:val="Placeholder Text"/>
    <w:basedOn w:val="a0"/>
    <w:uiPriority w:val="99"/>
    <w:semiHidden/>
    <w:rsid w:val="007373FC"/>
    <w:rPr>
      <w:color w:val="808080"/>
    </w:rPr>
  </w:style>
  <w:style w:type="table" w:styleId="a7">
    <w:name w:val="Table Grid"/>
    <w:basedOn w:val="a1"/>
    <w:uiPriority w:val="39"/>
    <w:rsid w:val="007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21B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9">
    <w:name w:val="Strong"/>
    <w:basedOn w:val="a0"/>
    <w:uiPriority w:val="22"/>
    <w:qFormat/>
    <w:rsid w:val="00C21BC2"/>
    <w:rPr>
      <w:b/>
      <w:bCs/>
    </w:rPr>
  </w:style>
  <w:style w:type="character" w:customStyle="1" w:styleId="apple-converted-space">
    <w:name w:val="apple-converted-space"/>
    <w:basedOn w:val="a0"/>
    <w:rsid w:val="00C21BC2"/>
  </w:style>
  <w:style w:type="character" w:styleId="aa">
    <w:name w:val="Emphasis"/>
    <w:basedOn w:val="a0"/>
    <w:uiPriority w:val="20"/>
    <w:qFormat/>
    <w:rsid w:val="00C21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903B-F313-4112-A384-4D9A74D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12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методологические положения организации и</vt:lpstr>
    </vt:vector>
  </TitlesOfParts>
  <Company>SPecialiST RePack</Company>
  <LinksUpToDate>false</LinksUpToDate>
  <CharactersWithSpaces>30256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методологические положения организации и</dc:title>
  <dc:subject/>
  <dc:creator>*</dc:creator>
  <cp:keywords/>
  <cp:lastModifiedBy>dsoorombaeva</cp:lastModifiedBy>
  <cp:revision>12</cp:revision>
  <cp:lastPrinted>2020-12-21T08:42:00Z</cp:lastPrinted>
  <dcterms:created xsi:type="dcterms:W3CDTF">2019-12-10T11:13:00Z</dcterms:created>
  <dcterms:modified xsi:type="dcterms:W3CDTF">2021-02-02T05:16:00Z</dcterms:modified>
</cp:coreProperties>
</file>