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06" w:rsidRPr="00173E12" w:rsidRDefault="00F90117" w:rsidP="000C6E06">
      <w:pPr>
        <w:pStyle w:val="a3"/>
        <w:spacing w:after="120"/>
        <w:ind w:firstLine="709"/>
        <w:rPr>
          <w:rFonts w:ascii="Times New Roman" w:hAnsi="Times New Roman"/>
          <w:b/>
          <w:szCs w:val="24"/>
        </w:rPr>
      </w:pPr>
      <w:r w:rsidRPr="00173E12">
        <w:rPr>
          <w:rFonts w:ascii="Times New Roman" w:hAnsi="Times New Roman"/>
          <w:b/>
          <w:szCs w:val="24"/>
        </w:rPr>
        <w:t>О деятельности т</w:t>
      </w:r>
      <w:r w:rsidR="000C6E06" w:rsidRPr="00173E12">
        <w:rPr>
          <w:rFonts w:ascii="Times New Roman" w:hAnsi="Times New Roman"/>
          <w:b/>
          <w:szCs w:val="24"/>
        </w:rPr>
        <w:t>ранспорт</w:t>
      </w:r>
      <w:r w:rsidRPr="00173E12">
        <w:rPr>
          <w:rFonts w:ascii="Times New Roman" w:hAnsi="Times New Roman"/>
          <w:b/>
          <w:szCs w:val="24"/>
        </w:rPr>
        <w:t>а</w:t>
      </w:r>
      <w:r w:rsidR="00993A88" w:rsidRPr="00173E12">
        <w:rPr>
          <w:rFonts w:ascii="Times New Roman" w:hAnsi="Times New Roman"/>
          <w:b/>
          <w:szCs w:val="24"/>
        </w:rPr>
        <w:t xml:space="preserve"> в</w:t>
      </w:r>
      <w:r w:rsidR="000C6E06" w:rsidRPr="00173E12">
        <w:rPr>
          <w:rFonts w:ascii="Times New Roman" w:hAnsi="Times New Roman"/>
          <w:b/>
          <w:szCs w:val="24"/>
        </w:rPr>
        <w:t xml:space="preserve"> Кыргызской Республике</w:t>
      </w:r>
      <w:r w:rsidR="00714791" w:rsidRPr="00173E12">
        <w:rPr>
          <w:rFonts w:ascii="Times New Roman" w:hAnsi="Times New Roman"/>
          <w:b/>
          <w:szCs w:val="24"/>
        </w:rPr>
        <w:t xml:space="preserve"> в 2018г.</w:t>
      </w:r>
    </w:p>
    <w:p w:rsidR="000428E8" w:rsidRDefault="000428E8" w:rsidP="000C6E06">
      <w:pPr>
        <w:pStyle w:val="a3"/>
        <w:spacing w:after="120"/>
        <w:ind w:firstLine="709"/>
        <w:rPr>
          <w:rFonts w:ascii="Times New Roman" w:hAnsi="Times New Roman"/>
          <w:b/>
          <w:szCs w:val="24"/>
        </w:rPr>
      </w:pPr>
    </w:p>
    <w:p w:rsidR="000C6E06" w:rsidRPr="00173E12" w:rsidRDefault="000C6E06" w:rsidP="000C6E06">
      <w:pPr>
        <w:pStyle w:val="a3"/>
        <w:spacing w:after="120"/>
        <w:ind w:firstLine="709"/>
        <w:rPr>
          <w:rFonts w:ascii="Times New Roman" w:hAnsi="Times New Roman"/>
          <w:szCs w:val="24"/>
        </w:rPr>
      </w:pPr>
      <w:r w:rsidRPr="00173E12">
        <w:rPr>
          <w:rFonts w:ascii="Times New Roman" w:hAnsi="Times New Roman"/>
          <w:b/>
          <w:szCs w:val="24"/>
        </w:rPr>
        <w:t>Транспорт Кыргызской Республики</w:t>
      </w:r>
      <w:r w:rsidRPr="00173E12">
        <w:rPr>
          <w:rFonts w:ascii="Times New Roman" w:hAnsi="Times New Roman"/>
          <w:szCs w:val="24"/>
        </w:rPr>
        <w:t xml:space="preserve"> - зарегистрированный на территории </w:t>
      </w:r>
      <w:r w:rsidR="008D54E6" w:rsidRPr="00173E12">
        <w:rPr>
          <w:rFonts w:ascii="Times New Roman" w:hAnsi="Times New Roman"/>
          <w:szCs w:val="24"/>
        </w:rPr>
        <w:t xml:space="preserve">страны </w:t>
      </w:r>
      <w:r w:rsidRPr="00173E12">
        <w:rPr>
          <w:rFonts w:ascii="Times New Roman" w:hAnsi="Times New Roman"/>
          <w:szCs w:val="24"/>
        </w:rPr>
        <w:t>автомобильный, железнодорожный, воздушный, городской электрический</w:t>
      </w:r>
      <w:r w:rsidR="004B5333" w:rsidRPr="00173E12">
        <w:rPr>
          <w:rFonts w:ascii="Times New Roman" w:hAnsi="Times New Roman"/>
          <w:szCs w:val="24"/>
        </w:rPr>
        <w:t xml:space="preserve"> и </w:t>
      </w:r>
      <w:r w:rsidRPr="00173E12">
        <w:rPr>
          <w:rFonts w:ascii="Times New Roman" w:hAnsi="Times New Roman"/>
          <w:szCs w:val="24"/>
        </w:rPr>
        <w:t>магистральный трубопроводный транспорт.</w:t>
      </w:r>
    </w:p>
    <w:p w:rsidR="00090604" w:rsidRPr="00173E12" w:rsidRDefault="00090604" w:rsidP="00090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2018г. транспортными средствами</w:t>
      </w:r>
      <w:r w:rsidR="00CF51D4"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зарегистрированными на территории республики</w:t>
      </w:r>
      <w:r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перевезено </w:t>
      </w:r>
      <w:r w:rsidR="000270B6"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7A2222"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>024 тыс. тонн грузов</w:t>
      </w:r>
      <w:r w:rsidR="007A2222" w:rsidRPr="00173E12">
        <w:rPr>
          <w:rStyle w:val="af4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7A2222"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3,4 процента больше, чем в 2017г. </w:t>
      </w:r>
      <w:r w:rsidR="00CF51D4"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 был обеспечен автомобильным транспортом</w:t>
      </w:r>
      <w:r w:rsidR="00F5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67,9 процента</w:t>
      </w:r>
      <w:r w:rsidR="00CF51D4"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r w:rsidR="00F5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29,9 </w:t>
      </w:r>
      <w:r w:rsidR="00CF51D4"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</w:t>
      </w:r>
      <w:r w:rsidR="00F5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</w:t>
      </w:r>
      <w:r w:rsidR="00CF51D4"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железнодорожным транспортом.</w:t>
      </w:r>
    </w:p>
    <w:p w:rsidR="00090604" w:rsidRDefault="00090604" w:rsidP="00090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04" w:rsidRPr="00D60E69" w:rsidRDefault="00090604" w:rsidP="0009060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60E6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1. Объем перевозки грузов в 2017-2018гг.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85"/>
        <w:gridCol w:w="1238"/>
        <w:gridCol w:w="1238"/>
        <w:gridCol w:w="1612"/>
        <w:gridCol w:w="1583"/>
      </w:tblGrid>
      <w:tr w:rsidR="00090604" w:rsidRPr="008D54E6" w:rsidTr="00A749FF">
        <w:trPr>
          <w:tblHeader/>
        </w:trPr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090604" w:rsidRPr="008D54E6" w:rsidRDefault="00090604" w:rsidP="00A749FF">
            <w:pPr>
              <w:keepNext/>
              <w:spacing w:before="20" w:after="20" w:line="240" w:lineRule="auto"/>
              <w:jc w:val="center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90604" w:rsidRPr="008D54E6" w:rsidRDefault="00090604" w:rsidP="00A749FF">
            <w:pPr>
              <w:keepNext/>
              <w:spacing w:before="20" w:after="20" w:line="240" w:lineRule="auto"/>
              <w:jc w:val="center"/>
              <w:rPr>
                <w:rFonts w:ascii="Kyrghyz Times" w:eastAsia="Times New Roman" w:hAnsi="Kyrghyz Times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319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90604" w:rsidRPr="008D54E6" w:rsidRDefault="00090604" w:rsidP="00A749FF">
            <w:pPr>
              <w:keepNext/>
              <w:spacing w:before="20" w:after="20" w:line="240" w:lineRule="auto"/>
              <w:jc w:val="center"/>
              <w:rPr>
                <w:rFonts w:ascii="Kyrghyz Times" w:eastAsia="Times New Roman" w:hAnsi="Kyrghyz Times" w:cs="Times New Roman"/>
                <w:b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В процентах к предыдущему году</w:t>
            </w:r>
          </w:p>
        </w:tc>
      </w:tr>
      <w:tr w:rsidR="00090604" w:rsidRPr="008D54E6" w:rsidTr="00A749FF">
        <w:trPr>
          <w:tblHeader/>
        </w:trPr>
        <w:tc>
          <w:tcPr>
            <w:tcW w:w="3685" w:type="dxa"/>
            <w:tcBorders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jc w:val="right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jc w:val="right"/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ind w:right="57"/>
              <w:jc w:val="right"/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jc w:val="right"/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ind w:right="57"/>
              <w:jc w:val="right"/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</w:tr>
      <w:tr w:rsidR="00090604" w:rsidRPr="008D54E6" w:rsidTr="00A749FF">
        <w:tc>
          <w:tcPr>
            <w:tcW w:w="3685" w:type="dxa"/>
          </w:tcPr>
          <w:p w:rsidR="00090604" w:rsidRPr="008D54E6" w:rsidRDefault="00090604" w:rsidP="00A749FF">
            <w:pPr>
              <w:spacing w:before="20" w:after="20" w:line="240" w:lineRule="auto"/>
              <w:rPr>
                <w:rFonts w:ascii="Kyrghyz Times" w:eastAsia="Times New Roman" w:hAnsi="Kyrghyz Times" w:cs="Times New Roman"/>
                <w:b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b/>
                <w:bCs/>
                <w:sz w:val="18"/>
                <w:szCs w:val="18"/>
                <w:lang w:eastAsia="ru-RU"/>
              </w:rPr>
              <w:t>31</w:t>
            </w:r>
            <w:r>
              <w:rPr>
                <w:rFonts w:ascii="Kyrghyz Times" w:eastAsia="Times New Roman" w:hAnsi="Kyrghyz Time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D54E6">
              <w:rPr>
                <w:rFonts w:ascii="Kyrghyz Times" w:eastAsia="Times New Roman" w:hAnsi="Kyrghyz Times" w:cs="Arial CYR"/>
                <w:b/>
                <w:bCs/>
                <w:sz w:val="18"/>
                <w:szCs w:val="18"/>
                <w:lang w:eastAsia="ru-RU"/>
              </w:rPr>
              <w:t>945,4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b/>
                <w:bCs/>
                <w:sz w:val="18"/>
                <w:szCs w:val="18"/>
                <w:lang w:eastAsia="ru-RU"/>
              </w:rPr>
              <w:t>33</w:t>
            </w:r>
            <w:r>
              <w:rPr>
                <w:rFonts w:ascii="Kyrghyz Times" w:eastAsia="Times New Roman" w:hAnsi="Kyrghyz Time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D54E6">
              <w:rPr>
                <w:rFonts w:ascii="Kyrghyz Times" w:eastAsia="Times New Roman" w:hAnsi="Kyrghyz Times" w:cs="Arial CYR"/>
                <w:b/>
                <w:bCs/>
                <w:sz w:val="18"/>
                <w:szCs w:val="18"/>
                <w:lang w:eastAsia="ru-RU"/>
              </w:rPr>
              <w:t>024,0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>103,4</w:t>
            </w:r>
          </w:p>
        </w:tc>
      </w:tr>
      <w:tr w:rsidR="00090604" w:rsidRPr="008D54E6" w:rsidTr="00A749FF">
        <w:tc>
          <w:tcPr>
            <w:tcW w:w="3685" w:type="dxa"/>
          </w:tcPr>
          <w:p w:rsidR="00090604" w:rsidRPr="008D54E6" w:rsidRDefault="00090604" w:rsidP="00A749FF">
            <w:pPr>
              <w:spacing w:before="20" w:after="20" w:line="240" w:lineRule="auto"/>
              <w:ind w:left="113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Наземный транспорт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090604" w:rsidRPr="008D54E6" w:rsidTr="00A749FF">
        <w:tc>
          <w:tcPr>
            <w:tcW w:w="3685" w:type="dxa"/>
          </w:tcPr>
          <w:p w:rsidR="00090604" w:rsidRPr="008D54E6" w:rsidRDefault="00090604" w:rsidP="00A749FF">
            <w:pPr>
              <w:spacing w:before="20" w:after="20" w:line="240" w:lineRule="auto"/>
              <w:ind w:left="227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Железнодорожный</w:t>
            </w: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1 935,7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2 257,9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116,6</w:t>
            </w:r>
          </w:p>
        </w:tc>
      </w:tr>
      <w:tr w:rsidR="00090604" w:rsidRPr="008D54E6" w:rsidTr="00A749FF">
        <w:tc>
          <w:tcPr>
            <w:tcW w:w="3685" w:type="dxa"/>
          </w:tcPr>
          <w:p w:rsidR="00090604" w:rsidRPr="008D54E6" w:rsidRDefault="00090604" w:rsidP="00A749FF">
            <w:pPr>
              <w:spacing w:before="20" w:after="20" w:line="240" w:lineRule="auto"/>
              <w:ind w:left="227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Автомобильный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29 783,2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30 515,2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102,5</w:t>
            </w:r>
          </w:p>
        </w:tc>
      </w:tr>
      <w:tr w:rsidR="00090604" w:rsidRPr="008D54E6" w:rsidTr="00A749FF">
        <w:tc>
          <w:tcPr>
            <w:tcW w:w="3685" w:type="dxa"/>
          </w:tcPr>
          <w:p w:rsidR="00090604" w:rsidRPr="008D54E6" w:rsidRDefault="00090604" w:rsidP="00A749FF">
            <w:pPr>
              <w:spacing w:before="20" w:after="20" w:line="240" w:lineRule="auto"/>
              <w:ind w:left="113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Трубопроводный транспорт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226,2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249,9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110,6</w:t>
            </w:r>
          </w:p>
        </w:tc>
      </w:tr>
      <w:tr w:rsidR="00090604" w:rsidRPr="008D54E6" w:rsidTr="00A749FF">
        <w:tc>
          <w:tcPr>
            <w:tcW w:w="3685" w:type="dxa"/>
            <w:tcBorders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ind w:left="113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Воздушный транспорт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в 3 р.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в 3,3р.</w:t>
            </w:r>
          </w:p>
        </w:tc>
      </w:tr>
    </w:tbl>
    <w:p w:rsidR="00090604" w:rsidRPr="00173E12" w:rsidRDefault="00CF51D4" w:rsidP="0009060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объем перевозок грузов пришелся на транспорт хозяйствующих субъектов Чуйской области и г. Бишкек.</w:t>
      </w:r>
    </w:p>
    <w:p w:rsidR="004B002A" w:rsidRDefault="004B002A" w:rsidP="00634E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604" w:rsidRPr="00173E12" w:rsidRDefault="00090604" w:rsidP="00634E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Перевозка грузов всеми видами транспорта по территории в 2018г.</w:t>
      </w:r>
    </w:p>
    <w:p w:rsidR="00090604" w:rsidRPr="00173E12" w:rsidRDefault="00090604" w:rsidP="000906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3E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процентах к итогу)</w:t>
      </w:r>
    </w:p>
    <w:p w:rsidR="00090604" w:rsidRPr="00173E12" w:rsidRDefault="00090604" w:rsidP="000906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04" w:rsidRPr="008D54E6" w:rsidRDefault="00090604" w:rsidP="00090604">
      <w:pPr>
        <w:spacing w:after="0" w:line="240" w:lineRule="auto"/>
        <w:ind w:firstLine="709"/>
        <w:jc w:val="center"/>
        <w:rPr>
          <w:rFonts w:ascii="Kyrghyz Times" w:eastAsia="Times New Roman" w:hAnsi="Kyrghyz Times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7CE3B9" wp14:editId="773927F0">
            <wp:extent cx="4557713" cy="2857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0604" w:rsidRPr="00173E12" w:rsidRDefault="00090604" w:rsidP="00090604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604" w:rsidRPr="00173E12" w:rsidRDefault="00CF51D4" w:rsidP="00090604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грузооборота в 2018г., по сравнению с предыдущим годом возрос на 5,2 процента и составил 2777,3 млн. тонно-километров. </w:t>
      </w:r>
      <w:r w:rsidR="00BF3A30"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 грузооборота обеспечен на 7</w:t>
      </w:r>
      <w:r w:rsidR="003A4F8A">
        <w:rPr>
          <w:rFonts w:ascii="Times New Roman" w:eastAsia="Times New Roman" w:hAnsi="Times New Roman" w:cs="Times New Roman"/>
          <w:sz w:val="24"/>
          <w:szCs w:val="24"/>
          <w:lang w:eastAsia="ru-RU"/>
        </w:rPr>
        <w:t>1,1</w:t>
      </w:r>
      <w:r w:rsidR="00BF3A30" w:rsidRPr="001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автомобильным транспортом и на 21,5 процента – трубопроводным транспортом.</w:t>
      </w:r>
    </w:p>
    <w:p w:rsidR="00090604" w:rsidRPr="008D54E6" w:rsidRDefault="00090604" w:rsidP="00090604">
      <w:pPr>
        <w:spacing w:before="120" w:after="120" w:line="240" w:lineRule="auto"/>
        <w:ind w:left="1361" w:hanging="1361"/>
        <w:rPr>
          <w:rFonts w:ascii="Kyrghyz Times" w:eastAsia="Times New Roman" w:hAnsi="Kyrghyz Times" w:cs="Times New Roman"/>
          <w:b/>
          <w:lang w:eastAsia="ru-RU"/>
        </w:rPr>
      </w:pPr>
      <w:r>
        <w:rPr>
          <w:rFonts w:ascii="Kyrghyz Times" w:eastAsia="Times New Roman" w:hAnsi="Kyrghyz Times" w:cs="Times New Roman"/>
          <w:b/>
          <w:lang w:eastAsia="ru-RU"/>
        </w:rPr>
        <w:t xml:space="preserve">Таблица 2. </w:t>
      </w:r>
      <w:r w:rsidRPr="008D54E6">
        <w:rPr>
          <w:rFonts w:ascii="Kyrghyz Times" w:eastAsia="Times New Roman" w:hAnsi="Kyrghyz Times" w:cs="Times New Roman"/>
          <w:b/>
          <w:lang w:eastAsia="ru-RU"/>
        </w:rPr>
        <w:t>Объем грузооборота, выполненного всеми видами транспорта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52"/>
        <w:gridCol w:w="1250"/>
        <w:gridCol w:w="1252"/>
        <w:gridCol w:w="1658"/>
        <w:gridCol w:w="1658"/>
      </w:tblGrid>
      <w:tr w:rsidR="00090604" w:rsidRPr="008D54E6" w:rsidTr="00A749FF">
        <w:trPr>
          <w:tblHeader/>
        </w:trPr>
        <w:tc>
          <w:tcPr>
            <w:tcW w:w="1961" w:type="pct"/>
            <w:tcBorders>
              <w:top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jc w:val="right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jc w:val="center"/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Млн. тонно-километров</w:t>
            </w:r>
          </w:p>
        </w:tc>
        <w:tc>
          <w:tcPr>
            <w:tcW w:w="173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jc w:val="center"/>
              <w:rPr>
                <w:rFonts w:ascii="Kyrghyz Times" w:eastAsia="Times New Roman" w:hAnsi="Kyrghyz Times" w:cs="Times New Roman"/>
                <w:b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В процентах к предыдущему году</w:t>
            </w:r>
          </w:p>
        </w:tc>
      </w:tr>
      <w:tr w:rsidR="00090604" w:rsidRPr="008D54E6" w:rsidTr="00A749FF">
        <w:trPr>
          <w:tblHeader/>
        </w:trPr>
        <w:tc>
          <w:tcPr>
            <w:tcW w:w="1961" w:type="pct"/>
            <w:tcBorders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jc w:val="right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jc w:val="right"/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ind w:right="57"/>
              <w:jc w:val="right"/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jc w:val="right"/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ind w:right="57"/>
              <w:jc w:val="right"/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</w:tr>
      <w:tr w:rsidR="00090604" w:rsidRPr="008D54E6" w:rsidTr="00A749FF">
        <w:tc>
          <w:tcPr>
            <w:tcW w:w="1961" w:type="pct"/>
          </w:tcPr>
          <w:p w:rsidR="00090604" w:rsidRPr="008D54E6" w:rsidRDefault="00090604" w:rsidP="00A749FF">
            <w:pPr>
              <w:spacing w:before="20" w:after="20" w:line="240" w:lineRule="auto"/>
              <w:rPr>
                <w:rFonts w:ascii="Kyrghyz Times" w:eastAsia="Times New Roman" w:hAnsi="Kyrghyz Times" w:cs="Times New Roman"/>
                <w:b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54E6"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>641,0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54E6"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>777,3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>105,2</w:t>
            </w:r>
          </w:p>
        </w:tc>
      </w:tr>
      <w:tr w:rsidR="00090604" w:rsidRPr="008D54E6" w:rsidTr="00A749FF">
        <w:tc>
          <w:tcPr>
            <w:tcW w:w="1961" w:type="pct"/>
          </w:tcPr>
          <w:p w:rsidR="00090604" w:rsidRPr="008D54E6" w:rsidRDefault="00090604" w:rsidP="00A749FF">
            <w:pPr>
              <w:spacing w:before="20" w:after="20" w:line="240" w:lineRule="auto"/>
              <w:ind w:left="113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Наземный транспорт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90604" w:rsidRPr="008D54E6" w:rsidTr="00A749FF">
        <w:tc>
          <w:tcPr>
            <w:tcW w:w="1961" w:type="pct"/>
          </w:tcPr>
          <w:p w:rsidR="00090604" w:rsidRPr="008D54E6" w:rsidRDefault="00090604" w:rsidP="00A749FF">
            <w:pPr>
              <w:spacing w:before="20" w:after="20" w:line="240" w:lineRule="auto"/>
              <w:ind w:left="227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Железнодорожный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937,3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950,7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101,4</w:t>
            </w:r>
          </w:p>
        </w:tc>
      </w:tr>
      <w:tr w:rsidR="00090604" w:rsidRPr="008D54E6" w:rsidTr="00A749FF">
        <w:tc>
          <w:tcPr>
            <w:tcW w:w="1961" w:type="pct"/>
          </w:tcPr>
          <w:p w:rsidR="00090604" w:rsidRPr="008D54E6" w:rsidRDefault="00090604" w:rsidP="00A749FF">
            <w:pPr>
              <w:spacing w:before="20" w:after="20" w:line="240" w:lineRule="auto"/>
              <w:ind w:left="227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Автомобильный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1 527,1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1 624,0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106,3</w:t>
            </w:r>
          </w:p>
        </w:tc>
      </w:tr>
      <w:tr w:rsidR="00090604" w:rsidRPr="008D54E6" w:rsidTr="00A749FF">
        <w:tc>
          <w:tcPr>
            <w:tcW w:w="1961" w:type="pct"/>
          </w:tcPr>
          <w:p w:rsidR="00090604" w:rsidRPr="008D54E6" w:rsidRDefault="00090604" w:rsidP="00A749FF">
            <w:pPr>
              <w:spacing w:before="20" w:after="20" w:line="240" w:lineRule="auto"/>
              <w:ind w:left="113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Трубопроводный транспорт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163,5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118,0</w:t>
            </w:r>
          </w:p>
        </w:tc>
      </w:tr>
      <w:tr w:rsidR="00090604" w:rsidRPr="008D54E6" w:rsidTr="00A749FF">
        <w:tc>
          <w:tcPr>
            <w:tcW w:w="1961" w:type="pct"/>
            <w:tcBorders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ind w:left="113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Воздушный транспорт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74,8</w:t>
            </w:r>
          </w:p>
        </w:tc>
      </w:tr>
    </w:tbl>
    <w:p w:rsidR="00090604" w:rsidRPr="00173E12" w:rsidRDefault="00090604" w:rsidP="00090604">
      <w:pPr>
        <w:pStyle w:val="a3"/>
        <w:spacing w:after="120"/>
        <w:ind w:firstLine="709"/>
        <w:rPr>
          <w:rFonts w:ascii="Times New Roman" w:hAnsi="Times New Roman"/>
          <w:szCs w:val="24"/>
        </w:rPr>
      </w:pPr>
    </w:p>
    <w:p w:rsidR="00090604" w:rsidRPr="00173E12" w:rsidRDefault="00090604" w:rsidP="00090604">
      <w:pPr>
        <w:pStyle w:val="a3"/>
        <w:spacing w:after="120"/>
        <w:ind w:firstLine="709"/>
        <w:rPr>
          <w:rFonts w:ascii="Times New Roman" w:hAnsi="Times New Roman"/>
          <w:szCs w:val="24"/>
        </w:rPr>
      </w:pPr>
      <w:r w:rsidRPr="00173E12">
        <w:rPr>
          <w:rFonts w:ascii="Times New Roman" w:hAnsi="Times New Roman"/>
          <w:b/>
          <w:szCs w:val="24"/>
        </w:rPr>
        <w:t xml:space="preserve">Перевозка пассажиров. </w:t>
      </w:r>
      <w:r w:rsidRPr="00173E12">
        <w:rPr>
          <w:rFonts w:ascii="Times New Roman" w:hAnsi="Times New Roman"/>
          <w:szCs w:val="24"/>
        </w:rPr>
        <w:t xml:space="preserve"> В последние годы ситуация с перевозками пассажиров всех видов транспорта остается стабильной. Рост объема перевозок пассажиров всеми видами транспорта отмечается повсеместно.</w:t>
      </w:r>
    </w:p>
    <w:p w:rsidR="00090604" w:rsidRPr="008D54E6" w:rsidRDefault="00090604" w:rsidP="00090604">
      <w:pPr>
        <w:spacing w:before="120" w:after="120" w:line="240" w:lineRule="auto"/>
        <w:ind w:left="1361" w:hanging="1361"/>
        <w:rPr>
          <w:rFonts w:ascii="Kyrghyz Times" w:eastAsia="Times New Roman" w:hAnsi="Kyrghyz Times" w:cs="Times New Roman"/>
          <w:b/>
          <w:lang w:eastAsia="ru-RU"/>
        </w:rPr>
      </w:pPr>
      <w:r>
        <w:rPr>
          <w:rFonts w:ascii="Kyrghyz Times" w:eastAsia="Times New Roman" w:hAnsi="Kyrghyz Times" w:cs="Times New Roman"/>
          <w:b/>
          <w:lang w:eastAsia="ru-RU"/>
        </w:rPr>
        <w:t xml:space="preserve">Таблица 3. </w:t>
      </w:r>
      <w:r w:rsidRPr="008D54E6">
        <w:rPr>
          <w:rFonts w:ascii="Kyrghyz Times" w:eastAsia="Times New Roman" w:hAnsi="Kyrghyz Times" w:cs="Times New Roman"/>
          <w:b/>
          <w:lang w:eastAsia="ru-RU"/>
        </w:rPr>
        <w:t xml:space="preserve">Перевозки пассажиров всеми видами транспорта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26"/>
        <w:gridCol w:w="1275"/>
        <w:gridCol w:w="1277"/>
        <w:gridCol w:w="1895"/>
        <w:gridCol w:w="1397"/>
      </w:tblGrid>
      <w:tr w:rsidR="00090604" w:rsidRPr="008D54E6" w:rsidTr="00A749FF">
        <w:trPr>
          <w:tblHeader/>
        </w:trPr>
        <w:tc>
          <w:tcPr>
            <w:tcW w:w="1946" w:type="pct"/>
            <w:tcBorders>
              <w:top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jc w:val="right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jc w:val="center"/>
              <w:rPr>
                <w:rFonts w:ascii="Kyrghyz Times" w:eastAsia="Times New Roman" w:hAnsi="Kyrghyz Times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720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jc w:val="center"/>
              <w:rPr>
                <w:rFonts w:ascii="Kyrghyz Times" w:eastAsia="Times New Roman" w:hAnsi="Kyrghyz Times" w:cs="Times New Roman"/>
                <w:b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В процентах к предыдущему году</w:t>
            </w:r>
          </w:p>
        </w:tc>
      </w:tr>
      <w:tr w:rsidR="00090604" w:rsidRPr="008D54E6" w:rsidTr="00A749FF">
        <w:trPr>
          <w:tblHeader/>
        </w:trPr>
        <w:tc>
          <w:tcPr>
            <w:tcW w:w="1946" w:type="pct"/>
            <w:tcBorders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jc w:val="right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jc w:val="right"/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ind w:right="57"/>
              <w:jc w:val="right"/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jc w:val="right"/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ind w:right="57"/>
              <w:jc w:val="right"/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</w:tr>
      <w:tr w:rsidR="00090604" w:rsidRPr="008D54E6" w:rsidTr="00A749FF">
        <w:tc>
          <w:tcPr>
            <w:tcW w:w="1946" w:type="pct"/>
          </w:tcPr>
          <w:p w:rsidR="00090604" w:rsidRPr="008D54E6" w:rsidRDefault="00090604" w:rsidP="00A749FF">
            <w:pPr>
              <w:spacing w:before="20" w:after="0" w:line="240" w:lineRule="auto"/>
              <w:rPr>
                <w:rFonts w:ascii="Kyrghyz Times" w:eastAsia="Times New Roman" w:hAnsi="Kyrghyz Times" w:cs="Times New Roman"/>
                <w:b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>709</w:t>
            </w:r>
            <w:r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54E6"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>928,2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>731</w:t>
            </w:r>
            <w:r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54E6"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>623,5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>103,1</w:t>
            </w:r>
          </w:p>
        </w:tc>
      </w:tr>
      <w:tr w:rsidR="00090604" w:rsidRPr="008D54E6" w:rsidTr="00A749FF">
        <w:tc>
          <w:tcPr>
            <w:tcW w:w="1946" w:type="pct"/>
          </w:tcPr>
          <w:p w:rsidR="00090604" w:rsidRPr="008D54E6" w:rsidRDefault="00090604" w:rsidP="00A749FF">
            <w:pPr>
              <w:spacing w:before="20" w:after="20" w:line="240" w:lineRule="auto"/>
              <w:ind w:left="113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Наземный транспорт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90604" w:rsidRPr="008D54E6" w:rsidTr="00A749FF">
        <w:tc>
          <w:tcPr>
            <w:tcW w:w="1946" w:type="pct"/>
          </w:tcPr>
          <w:p w:rsidR="00090604" w:rsidRPr="008D54E6" w:rsidRDefault="00090604" w:rsidP="00A749FF">
            <w:pPr>
              <w:spacing w:before="20" w:after="20" w:line="240" w:lineRule="auto"/>
              <w:ind w:left="227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Железнодорожный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313,9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326,1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103,8</w:t>
            </w:r>
          </w:p>
        </w:tc>
      </w:tr>
      <w:tr w:rsidR="00090604" w:rsidRPr="008D54E6" w:rsidTr="00A749FF">
        <w:tc>
          <w:tcPr>
            <w:tcW w:w="1946" w:type="pct"/>
          </w:tcPr>
          <w:p w:rsidR="00090604" w:rsidRPr="008D54E6" w:rsidRDefault="00090604" w:rsidP="00A749FF">
            <w:pPr>
              <w:spacing w:before="20" w:after="0" w:line="240" w:lineRule="auto"/>
              <w:ind w:left="227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649 668,5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664 367,1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102,3</w:t>
            </w:r>
          </w:p>
        </w:tc>
      </w:tr>
      <w:tr w:rsidR="00090604" w:rsidRPr="008D54E6" w:rsidTr="00A749FF">
        <w:tc>
          <w:tcPr>
            <w:tcW w:w="1946" w:type="pct"/>
          </w:tcPr>
          <w:p w:rsidR="00090604" w:rsidRPr="008D54E6" w:rsidRDefault="00090604" w:rsidP="00A749FF">
            <w:pPr>
              <w:spacing w:before="20" w:after="0" w:line="240" w:lineRule="auto"/>
              <w:ind w:left="227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Троллейбусы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29 305,5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33 128,3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113,4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112,8</w:t>
            </w:r>
          </w:p>
        </w:tc>
      </w:tr>
      <w:tr w:rsidR="00090604" w:rsidRPr="008D54E6" w:rsidTr="00A749FF">
        <w:tc>
          <w:tcPr>
            <w:tcW w:w="1946" w:type="pct"/>
          </w:tcPr>
          <w:p w:rsidR="00090604" w:rsidRPr="008D54E6" w:rsidRDefault="00090604" w:rsidP="00A749FF">
            <w:pPr>
              <w:spacing w:before="20" w:after="0" w:line="240" w:lineRule="auto"/>
              <w:ind w:left="227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Такси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29 155,8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32 441,8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111,1</w:t>
            </w:r>
          </w:p>
        </w:tc>
      </w:tr>
      <w:tr w:rsidR="00090604" w:rsidRPr="008D54E6" w:rsidTr="00A749FF">
        <w:tc>
          <w:tcPr>
            <w:tcW w:w="1946" w:type="pct"/>
            <w:tcBorders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0" w:line="240" w:lineRule="auto"/>
              <w:ind w:left="113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Воздушный транспорт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1 484,5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1 360,2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в 1,3р.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91,6</w:t>
            </w:r>
          </w:p>
        </w:tc>
      </w:tr>
    </w:tbl>
    <w:p w:rsidR="00090604" w:rsidRPr="008D54E6" w:rsidRDefault="00090604" w:rsidP="00090604">
      <w:pPr>
        <w:spacing w:after="0" w:line="240" w:lineRule="auto"/>
        <w:ind w:firstLine="720"/>
        <w:jc w:val="both"/>
        <w:rPr>
          <w:rFonts w:ascii="Kyrghyz Times" w:eastAsia="Times New Roman" w:hAnsi="Kyrghyz Times" w:cs="Times New Roman"/>
          <w:lang w:eastAsia="ru-RU"/>
        </w:rPr>
      </w:pPr>
    </w:p>
    <w:p w:rsidR="00090604" w:rsidRPr="00173E12" w:rsidRDefault="00090604" w:rsidP="000906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604" w:rsidRDefault="00090604" w:rsidP="000906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1E2F" w:rsidRPr="00173E12" w:rsidRDefault="00821E2F" w:rsidP="000906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604" w:rsidRPr="00173E12" w:rsidRDefault="00090604" w:rsidP="000906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3E12">
        <w:rPr>
          <w:rFonts w:ascii="Times New Roman" w:eastAsia="Times New Roman" w:hAnsi="Times New Roman" w:cs="Times New Roman"/>
          <w:b/>
          <w:lang w:eastAsia="ru-RU"/>
        </w:rPr>
        <w:t>Перевозка пассажиров всеми видами транспорта по регионам в 2018г.</w:t>
      </w:r>
    </w:p>
    <w:p w:rsidR="00090604" w:rsidRPr="00173E12" w:rsidRDefault="00090604" w:rsidP="000906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3E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процентах к итогу)</w:t>
      </w:r>
    </w:p>
    <w:p w:rsidR="00090604" w:rsidRPr="008D54E6" w:rsidRDefault="00090604" w:rsidP="00090604">
      <w:pPr>
        <w:spacing w:after="0" w:line="240" w:lineRule="auto"/>
        <w:ind w:firstLine="720"/>
        <w:jc w:val="center"/>
        <w:rPr>
          <w:rFonts w:ascii="Kyrghyz Times" w:eastAsia="Times New Roman" w:hAnsi="Kyrghyz Times" w:cs="Times New Roman"/>
          <w:lang w:eastAsia="ru-RU"/>
        </w:rPr>
      </w:pPr>
    </w:p>
    <w:p w:rsidR="00090604" w:rsidRPr="008D54E6" w:rsidRDefault="00090604" w:rsidP="00090604">
      <w:pPr>
        <w:tabs>
          <w:tab w:val="left" w:pos="1170"/>
        </w:tabs>
        <w:spacing w:after="0" w:line="240" w:lineRule="auto"/>
        <w:ind w:firstLine="720"/>
        <w:rPr>
          <w:rFonts w:ascii="Kyrghyz Times" w:eastAsia="Times New Roman" w:hAnsi="Kyrghyz Times" w:cs="Times New Roman"/>
          <w:lang w:eastAsia="ru-RU"/>
        </w:rPr>
      </w:pPr>
      <w:r w:rsidRPr="008D54E6">
        <w:rPr>
          <w:rFonts w:ascii="Kyrghyz Times" w:eastAsia="Times New Roman" w:hAnsi="Kyrghyz Times" w:cs="Times New Roman"/>
          <w:lang w:eastAsia="ru-RU"/>
        </w:rPr>
        <w:tab/>
      </w:r>
      <w:r w:rsidR="00A749FF">
        <w:rPr>
          <w:noProof/>
          <w:lang w:eastAsia="ru-RU"/>
        </w:rPr>
        <w:drawing>
          <wp:inline distT="0" distB="0" distL="0" distR="0" wp14:anchorId="35A83515" wp14:editId="11093635">
            <wp:extent cx="4691064" cy="29241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0604" w:rsidRPr="008D54E6" w:rsidRDefault="00090604" w:rsidP="00090604">
      <w:pPr>
        <w:spacing w:after="0" w:line="240" w:lineRule="auto"/>
        <w:ind w:firstLine="720"/>
        <w:jc w:val="center"/>
        <w:rPr>
          <w:rFonts w:ascii="Kyrghyz Times" w:eastAsia="Times New Roman" w:hAnsi="Kyrghyz Times" w:cs="Times New Roman"/>
          <w:lang w:eastAsia="ru-RU"/>
        </w:rPr>
      </w:pPr>
    </w:p>
    <w:p w:rsidR="00090604" w:rsidRPr="004E2900" w:rsidRDefault="00090604" w:rsidP="00090604">
      <w:pPr>
        <w:spacing w:before="120"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Эффективность использования пассажирского транспорта характеризует такой показатель, как пассажирооборот. </w:t>
      </w:r>
      <w:r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Объем </w:t>
      </w:r>
      <w:r w:rsidRPr="004E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пассажирооборота всех видов транспорта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истекший год </w:t>
      </w:r>
      <w:r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возрос на 231,4 млн. пассажиро-километров.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Пассажирооборот</w:t>
      </w:r>
      <w:r w:rsidRPr="004E2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автомобильного транспорта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(автобусы и такси) увеличился на 447,4 млн. </w:t>
      </w:r>
      <w:r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пассажиро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-километров, </w:t>
      </w:r>
      <w:r w:rsidRPr="004E2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троллейбусов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17 млн. </w:t>
      </w:r>
      <w:r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пассажиро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-километров. </w:t>
      </w:r>
    </w:p>
    <w:p w:rsidR="00090604" w:rsidRPr="008D54E6" w:rsidRDefault="00090604" w:rsidP="00090604">
      <w:pPr>
        <w:spacing w:before="120" w:after="0" w:line="240" w:lineRule="auto"/>
        <w:ind w:firstLineChars="295" w:firstLine="649"/>
        <w:jc w:val="both"/>
        <w:rPr>
          <w:rFonts w:ascii="Kyrghyz Times" w:eastAsia="Times New Roman" w:hAnsi="Kyrghyz Times" w:cs="Times New Roman"/>
          <w:lang w:eastAsia="ru-RU"/>
        </w:rPr>
      </w:pPr>
    </w:p>
    <w:p w:rsidR="00090604" w:rsidRPr="008D54E6" w:rsidRDefault="00090604" w:rsidP="00090604">
      <w:pPr>
        <w:spacing w:before="120" w:after="120" w:line="240" w:lineRule="auto"/>
        <w:ind w:left="1361" w:hanging="1361"/>
        <w:rPr>
          <w:rFonts w:ascii="Kyrghyz Times" w:eastAsia="Times New Roman" w:hAnsi="Kyrghyz Times" w:cs="Times New Roman"/>
          <w:b/>
          <w:lang w:eastAsia="ru-RU"/>
        </w:rPr>
      </w:pPr>
      <w:r w:rsidRPr="008D54E6">
        <w:rPr>
          <w:rFonts w:ascii="Kyrghyz Times" w:eastAsia="Times New Roman" w:hAnsi="Kyrghyz Times" w:cs="Times New Roman"/>
          <w:b/>
          <w:lang w:eastAsia="ru-RU"/>
        </w:rPr>
        <w:t>Таблица 4: Объем пассажирооборота, выполненного всеми видами транспорта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01"/>
        <w:gridCol w:w="1677"/>
        <w:gridCol w:w="1677"/>
        <w:gridCol w:w="1908"/>
        <w:gridCol w:w="1407"/>
      </w:tblGrid>
      <w:tr w:rsidR="00090604" w:rsidRPr="008D54E6" w:rsidTr="00A749FF">
        <w:trPr>
          <w:tblHeader/>
        </w:trPr>
        <w:tc>
          <w:tcPr>
            <w:tcW w:w="1516" w:type="pct"/>
            <w:tcBorders>
              <w:top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jc w:val="right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jc w:val="center"/>
              <w:rPr>
                <w:rFonts w:ascii="Kyrghyz Times" w:eastAsia="Times New Roman" w:hAnsi="Kyrghyz Times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Млн. пассажиро-километров</w:t>
            </w:r>
          </w:p>
        </w:tc>
        <w:tc>
          <w:tcPr>
            <w:tcW w:w="173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jc w:val="center"/>
              <w:rPr>
                <w:rFonts w:ascii="Kyrghyz Times" w:eastAsia="Times New Roman" w:hAnsi="Kyrghyz Times" w:cs="Times New Roman"/>
                <w:b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В процентах к предыдущему году</w:t>
            </w:r>
          </w:p>
        </w:tc>
      </w:tr>
      <w:tr w:rsidR="00090604" w:rsidRPr="008D54E6" w:rsidTr="00A749FF">
        <w:trPr>
          <w:tblHeader/>
        </w:trPr>
        <w:tc>
          <w:tcPr>
            <w:tcW w:w="1516" w:type="pct"/>
            <w:tcBorders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jc w:val="right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jc w:val="right"/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ind w:right="57"/>
              <w:jc w:val="right"/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jc w:val="right"/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20" w:line="240" w:lineRule="auto"/>
              <w:ind w:right="57"/>
              <w:jc w:val="right"/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</w:tr>
      <w:tr w:rsidR="00090604" w:rsidRPr="008D54E6" w:rsidTr="00A749FF">
        <w:tc>
          <w:tcPr>
            <w:tcW w:w="1516" w:type="pct"/>
          </w:tcPr>
          <w:p w:rsidR="00090604" w:rsidRPr="008D54E6" w:rsidRDefault="00090604" w:rsidP="00A749FF">
            <w:pPr>
              <w:spacing w:before="20" w:after="0" w:line="240" w:lineRule="auto"/>
              <w:rPr>
                <w:rFonts w:ascii="Kyrghyz Times" w:eastAsia="Times New Roman" w:hAnsi="Kyrghyz Times" w:cs="Times New Roman"/>
                <w:b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54E6"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>279,3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54E6"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>510,7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  <w:t>101,9</w:t>
            </w:r>
          </w:p>
        </w:tc>
      </w:tr>
      <w:tr w:rsidR="00090604" w:rsidRPr="008D54E6" w:rsidTr="00A749FF">
        <w:tc>
          <w:tcPr>
            <w:tcW w:w="1516" w:type="pct"/>
          </w:tcPr>
          <w:p w:rsidR="00090604" w:rsidRPr="008D54E6" w:rsidRDefault="00090604" w:rsidP="00A749FF">
            <w:pPr>
              <w:spacing w:before="20" w:after="20" w:line="240" w:lineRule="auto"/>
              <w:ind w:left="113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Наземный транспорт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90604" w:rsidRPr="008D54E6" w:rsidTr="00A749FF">
        <w:tc>
          <w:tcPr>
            <w:tcW w:w="1516" w:type="pct"/>
          </w:tcPr>
          <w:p w:rsidR="00090604" w:rsidRPr="008D54E6" w:rsidRDefault="00090604" w:rsidP="00A749FF">
            <w:pPr>
              <w:spacing w:before="20" w:after="20" w:line="240" w:lineRule="auto"/>
              <w:ind w:left="227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Железнодорожный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90604" w:rsidRPr="008D54E6" w:rsidTr="00A749FF">
        <w:tc>
          <w:tcPr>
            <w:tcW w:w="1516" w:type="pct"/>
          </w:tcPr>
          <w:p w:rsidR="00090604" w:rsidRPr="008D54E6" w:rsidRDefault="00090604" w:rsidP="00A749FF">
            <w:pPr>
              <w:spacing w:before="20" w:after="0" w:line="240" w:lineRule="auto"/>
              <w:ind w:left="227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8 931,5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9 305,6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104,2</w:t>
            </w:r>
          </w:p>
        </w:tc>
      </w:tr>
      <w:tr w:rsidR="00090604" w:rsidRPr="008D54E6" w:rsidTr="00A749FF">
        <w:tc>
          <w:tcPr>
            <w:tcW w:w="1516" w:type="pct"/>
          </w:tcPr>
          <w:p w:rsidR="00090604" w:rsidRPr="008D54E6" w:rsidRDefault="00090604" w:rsidP="00A749FF">
            <w:pPr>
              <w:spacing w:before="20" w:after="0" w:line="240" w:lineRule="auto"/>
              <w:ind w:left="227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Троллейбусы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120,1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137,1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114,2</w:t>
            </w:r>
          </w:p>
        </w:tc>
      </w:tr>
      <w:tr w:rsidR="00090604" w:rsidRPr="008D54E6" w:rsidTr="00A749FF">
        <w:tc>
          <w:tcPr>
            <w:tcW w:w="1516" w:type="pct"/>
          </w:tcPr>
          <w:p w:rsidR="00090604" w:rsidRPr="008D54E6" w:rsidRDefault="00090604" w:rsidP="00A749FF">
            <w:pPr>
              <w:spacing w:before="20" w:after="0" w:line="240" w:lineRule="auto"/>
              <w:ind w:left="227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Такси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569,1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642,4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112,9</w:t>
            </w:r>
          </w:p>
        </w:tc>
      </w:tr>
      <w:tr w:rsidR="00090604" w:rsidRPr="008D54E6" w:rsidTr="00A749FF">
        <w:tc>
          <w:tcPr>
            <w:tcW w:w="1516" w:type="pct"/>
            <w:tcBorders>
              <w:bottom w:val="single" w:sz="8" w:space="0" w:color="auto"/>
            </w:tcBorders>
          </w:tcPr>
          <w:p w:rsidR="00090604" w:rsidRPr="008D54E6" w:rsidRDefault="00090604" w:rsidP="00A749FF">
            <w:pPr>
              <w:spacing w:before="20" w:after="0" w:line="240" w:lineRule="auto"/>
              <w:ind w:left="113"/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Times New Roman"/>
                <w:sz w:val="18"/>
                <w:szCs w:val="18"/>
                <w:lang w:eastAsia="ru-RU"/>
              </w:rPr>
              <w:t>Воздушный транспорт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2 615,2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2 390,6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145,2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90604" w:rsidRPr="008D54E6" w:rsidRDefault="00090604" w:rsidP="00A749FF">
            <w:pPr>
              <w:spacing w:after="0" w:line="240" w:lineRule="auto"/>
              <w:jc w:val="right"/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</w:pPr>
            <w:r w:rsidRPr="008D54E6">
              <w:rPr>
                <w:rFonts w:ascii="Kyrghyz Times" w:eastAsia="Times New Roman" w:hAnsi="Kyrghyz Times" w:cs="Arial CYR"/>
                <w:color w:val="000000"/>
                <w:sz w:val="18"/>
                <w:szCs w:val="18"/>
                <w:lang w:eastAsia="ru-RU"/>
              </w:rPr>
              <w:t>91,4</w:t>
            </w:r>
          </w:p>
        </w:tc>
      </w:tr>
    </w:tbl>
    <w:p w:rsidR="00090604" w:rsidRDefault="00090604" w:rsidP="001C1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D31" w:rsidRPr="008D54E6" w:rsidRDefault="001C1D31" w:rsidP="001C1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Автомобильный транспорт</w:t>
      </w:r>
      <w:r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важнейшая составная часть производс</w:t>
      </w:r>
      <w:r w:rsidR="001649D4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инфраструктуры. Свыше 90</w:t>
      </w:r>
      <w:r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объема </w:t>
      </w:r>
      <w:r w:rsidRPr="008D5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грузоперевозок</w:t>
      </w:r>
      <w:r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</w:t>
      </w:r>
      <w:r w:rsidR="00814FCE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автомобильным транспортом. В 2018г. </w:t>
      </w:r>
      <w:r w:rsid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r w:rsidR="00814FCE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</w:t>
      </w:r>
      <w:r w:rsid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814FCE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F9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 </w:t>
      </w:r>
      <w:r w:rsidR="00814FCE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составил</w:t>
      </w:r>
      <w:r w:rsid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4FCE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92,4 процента от общего объема всех перевозок грузов, или 30,5 млн. тонн, что по сравнению с 2017г. больше на 3,4 процента.</w:t>
      </w:r>
      <w:r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CBC" w:rsidRPr="008D54E6" w:rsidRDefault="001C1D31" w:rsidP="00B95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E6">
        <w:rPr>
          <w:rFonts w:ascii="Times New Roman" w:hAnsi="Times New Roman" w:cs="Times New Roman"/>
          <w:sz w:val="24"/>
          <w:szCs w:val="24"/>
        </w:rPr>
        <w:t>Значительную часть грузоперевозок на автомобильном транспорте осуществляют индивидуальные предприниматели (физичес</w:t>
      </w:r>
      <w:r w:rsidR="00CF6989" w:rsidRPr="008D54E6">
        <w:rPr>
          <w:rFonts w:ascii="Times New Roman" w:hAnsi="Times New Roman" w:cs="Times New Roman"/>
          <w:sz w:val="24"/>
          <w:szCs w:val="24"/>
        </w:rPr>
        <w:t>кие лица), или 98 процентов. В 2018г. объем таких перевозок составил 29,9 млн. тонн, или на 2,2 процента больше чем в предыдущем году, а остальные 0,6 млн. тонн перевезен</w:t>
      </w:r>
      <w:r w:rsidR="008D54E6">
        <w:rPr>
          <w:rFonts w:ascii="Times New Roman" w:hAnsi="Times New Roman" w:cs="Times New Roman"/>
          <w:sz w:val="24"/>
          <w:szCs w:val="24"/>
        </w:rPr>
        <w:t>ы</w:t>
      </w:r>
      <w:r w:rsidR="00CF6989" w:rsidRPr="008D54E6">
        <w:rPr>
          <w:rFonts w:ascii="Times New Roman" w:hAnsi="Times New Roman" w:cs="Times New Roman"/>
          <w:sz w:val="24"/>
          <w:szCs w:val="24"/>
        </w:rPr>
        <w:t xml:space="preserve"> автомобильными предприятиями, что</w:t>
      </w:r>
      <w:r w:rsidR="008D54E6">
        <w:rPr>
          <w:rFonts w:ascii="Times New Roman" w:hAnsi="Times New Roman" w:cs="Times New Roman"/>
          <w:sz w:val="24"/>
          <w:szCs w:val="24"/>
        </w:rPr>
        <w:t>,</w:t>
      </w:r>
      <w:r w:rsidR="00CF6989" w:rsidRPr="008D54E6">
        <w:rPr>
          <w:rFonts w:ascii="Times New Roman" w:hAnsi="Times New Roman" w:cs="Times New Roman"/>
          <w:sz w:val="24"/>
          <w:szCs w:val="24"/>
        </w:rPr>
        <w:t xml:space="preserve"> </w:t>
      </w:r>
      <w:r w:rsidR="00CF6989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6989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F9"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16,6 процента больше чем в 2017г.</w:t>
      </w:r>
      <w:r w:rsidRPr="008D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31D" w:rsidRPr="004E2900" w:rsidRDefault="0092631D" w:rsidP="00B95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Перевозки пассажиров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основной объем (95 процентов) приходится на автомобильн</w:t>
      </w:r>
      <w:r w:rsidR="00BF620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транспорт (автобусы и такси).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90 процентов таких перевозок осуществляется </w:t>
      </w:r>
      <w:r w:rsidR="00BF620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индивидуальными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</w:t>
      </w:r>
      <w:r w:rsidR="00BF620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(физически</w:t>
      </w:r>
      <w:r w:rsidR="008D54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8D54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950F9" w:rsidRPr="004E2900" w:rsidRDefault="00B950F9" w:rsidP="00B95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2017г. перевозки пассажиров автобусами</w:t>
      </w:r>
      <w:r w:rsidR="00BF620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такси</w:t>
      </w:r>
      <w:r w:rsidR="00173E12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принадлежащими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</w:t>
      </w:r>
      <w:r w:rsidR="00BF620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BF620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173E12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возросли на 2,7 процента, составив 696,9 млн. человек, специализированными автотранспортными предприятиями</w:t>
      </w:r>
      <w:r w:rsidR="008D54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BF620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</w:t>
      </w:r>
      <w:r w:rsidR="008D54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F620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620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7 процента и 42,9 млн. человек.</w:t>
      </w:r>
    </w:p>
    <w:p w:rsidR="00784A4D" w:rsidRPr="004E2900" w:rsidRDefault="006D0C8C" w:rsidP="00714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hAnsi="Times New Roman" w:cs="Times New Roman"/>
          <w:b/>
          <w:sz w:val="24"/>
          <w:szCs w:val="24"/>
        </w:rPr>
        <w:t>Железнодорожный транспорт</w:t>
      </w:r>
      <w:r w:rsidR="001649D4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8D54E6" w:rsidRPr="004E2900">
        <w:rPr>
          <w:rFonts w:ascii="Times New Roman" w:hAnsi="Times New Roman" w:cs="Times New Roman"/>
          <w:sz w:val="24"/>
          <w:szCs w:val="24"/>
        </w:rPr>
        <w:t xml:space="preserve">- </w:t>
      </w:r>
      <w:r w:rsidR="00291C58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291C58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025AE2" w:rsidRPr="004E2900">
        <w:rPr>
          <w:rFonts w:ascii="Times New Roman" w:hAnsi="Times New Roman" w:cs="Times New Roman"/>
          <w:sz w:val="24"/>
          <w:szCs w:val="24"/>
        </w:rPr>
        <w:t>о</w:t>
      </w:r>
      <w:r w:rsidR="00025AE2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из составных частей транспортной системы республики</w:t>
      </w:r>
      <w:r w:rsidR="00291C58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Единицей статистического наблюдения на железнодорожном транспорте является железнодорожное предприятие «Национальная Компания «Кыргыз Темир Жолу». </w:t>
      </w:r>
    </w:p>
    <w:p w:rsidR="00814FCE" w:rsidRPr="004E2900" w:rsidRDefault="005A4CC5" w:rsidP="004B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2900">
        <w:rPr>
          <w:rFonts w:ascii="Times New Roman" w:hAnsi="Times New Roman" w:cs="Times New Roman"/>
          <w:sz w:val="24"/>
          <w:szCs w:val="24"/>
        </w:rPr>
        <w:t>В общем объеме республиканских перевозок грузов, перевозки по железной дороге в 2018г. составили 6,8 процента, или 225</w:t>
      </w:r>
      <w:r w:rsidR="008E0A01" w:rsidRPr="004E2900">
        <w:rPr>
          <w:rFonts w:ascii="Times New Roman" w:hAnsi="Times New Roman" w:cs="Times New Roman"/>
          <w:sz w:val="24"/>
          <w:szCs w:val="24"/>
        </w:rPr>
        <w:t>8,0</w:t>
      </w:r>
      <w:r w:rsidRPr="004E2900">
        <w:rPr>
          <w:rFonts w:ascii="Times New Roman" w:hAnsi="Times New Roman" w:cs="Times New Roman"/>
          <w:sz w:val="24"/>
          <w:szCs w:val="24"/>
        </w:rPr>
        <w:t xml:space="preserve"> тыс. тонн, что по сравнению с 2017г. на 16,7 процента больше.</w:t>
      </w:r>
      <w:r w:rsidR="00814FCE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</w:t>
      </w:r>
      <w:r w:rsidR="008D54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4FCE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</w:t>
      </w:r>
      <w:r w:rsidR="008D54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814FCE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перевозимым</w:t>
      </w:r>
      <w:r w:rsidR="008D54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4FCE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железнодорожным транспортом</w:t>
      </w:r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4FCE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8D54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14FCE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уголь и нефтепродукты</w:t>
      </w:r>
      <w:r w:rsidR="00173E12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AE2" w:rsidRPr="004E2900" w:rsidRDefault="00025AE2" w:rsidP="0078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республиканских перевозок пассажиров, перевозки по железной дороге составляют весьма незначительную часть</w:t>
      </w:r>
      <w:r w:rsidR="00BD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0,1 процента</w:t>
      </w:r>
      <w:r w:rsidR="0071479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71479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железнодорожным транспортом перевезено </w:t>
      </w:r>
      <w:r w:rsidR="0071479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281D9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6,1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пассажиров, что по сравнению с 20</w:t>
      </w:r>
      <w:r w:rsidR="0071479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</w:t>
      </w:r>
      <w:r w:rsidR="0071479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3,9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больше</w:t>
      </w:r>
      <w:r w:rsidR="00E035F1" w:rsidRPr="004E29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25AE2" w:rsidRPr="004E2900" w:rsidRDefault="00025AE2" w:rsidP="00025AE2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пассажирооборота, выполненного железнодорожным транспортом, в 20</w:t>
      </w:r>
      <w:r w:rsidR="00281D9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составил </w:t>
      </w:r>
      <w:r w:rsidR="00A75B6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35,2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пассажиро</w:t>
      </w:r>
      <w:r w:rsidR="00A75B6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-километров и по сравнению с 2017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</w:t>
      </w:r>
      <w:r w:rsidR="00A75B6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меньшил</w:t>
      </w:r>
      <w:r w:rsidR="004B309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A75B6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75B6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18,9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процента.</w:t>
      </w:r>
    </w:p>
    <w:p w:rsidR="006D0C8C" w:rsidRPr="004E2900" w:rsidRDefault="00A75B64" w:rsidP="00F575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900">
        <w:rPr>
          <w:rFonts w:ascii="Times New Roman" w:hAnsi="Times New Roman" w:cs="Times New Roman"/>
          <w:b/>
          <w:sz w:val="24"/>
          <w:szCs w:val="24"/>
        </w:rPr>
        <w:t>Электрический транспорт</w:t>
      </w:r>
      <w:r w:rsidRPr="004E2900">
        <w:rPr>
          <w:rFonts w:ascii="Times New Roman" w:hAnsi="Times New Roman" w:cs="Times New Roman"/>
          <w:sz w:val="24"/>
          <w:szCs w:val="24"/>
        </w:rPr>
        <w:t xml:space="preserve"> - е</w:t>
      </w:r>
      <w:r w:rsidR="006D0C8C" w:rsidRPr="004E2900">
        <w:rPr>
          <w:rFonts w:ascii="Times New Roman" w:hAnsi="Times New Roman" w:cs="Times New Roman"/>
          <w:sz w:val="24"/>
          <w:szCs w:val="24"/>
        </w:rPr>
        <w:t>диниц</w:t>
      </w:r>
      <w:r w:rsidR="00173E12" w:rsidRPr="004E2900">
        <w:rPr>
          <w:rFonts w:ascii="Times New Roman" w:hAnsi="Times New Roman" w:cs="Times New Roman"/>
          <w:sz w:val="24"/>
          <w:szCs w:val="24"/>
        </w:rPr>
        <w:t>ами</w:t>
      </w:r>
      <w:r w:rsidR="006D0C8C" w:rsidRPr="004E2900">
        <w:rPr>
          <w:rFonts w:ascii="Times New Roman" w:hAnsi="Times New Roman" w:cs="Times New Roman"/>
          <w:sz w:val="24"/>
          <w:szCs w:val="24"/>
        </w:rPr>
        <w:t xml:space="preserve"> статистического наблюдения являются предприятия троллейбусного транспорта гг. Бишкек, Ош</w:t>
      </w:r>
      <w:r w:rsidR="00A26721" w:rsidRPr="004E2900">
        <w:rPr>
          <w:rFonts w:ascii="Times New Roman" w:hAnsi="Times New Roman" w:cs="Times New Roman"/>
          <w:sz w:val="24"/>
          <w:szCs w:val="24"/>
        </w:rPr>
        <w:t xml:space="preserve"> и</w:t>
      </w:r>
      <w:r w:rsidR="006D0C8C" w:rsidRPr="004E2900">
        <w:rPr>
          <w:rFonts w:ascii="Times New Roman" w:hAnsi="Times New Roman" w:cs="Times New Roman"/>
          <w:sz w:val="24"/>
          <w:szCs w:val="24"/>
        </w:rPr>
        <w:t xml:space="preserve"> Нарын. Протяженность эксплуатационного пассажир</w:t>
      </w:r>
      <w:r w:rsidR="00960D3B" w:rsidRPr="004E2900">
        <w:rPr>
          <w:rFonts w:ascii="Times New Roman" w:hAnsi="Times New Roman" w:cs="Times New Roman"/>
          <w:sz w:val="24"/>
          <w:szCs w:val="24"/>
        </w:rPr>
        <w:t>ского пути (линии) на конец 2018</w:t>
      </w:r>
      <w:r w:rsidR="006D0C8C" w:rsidRPr="004E2900">
        <w:rPr>
          <w:rFonts w:ascii="Times New Roman" w:hAnsi="Times New Roman" w:cs="Times New Roman"/>
          <w:sz w:val="24"/>
          <w:szCs w:val="24"/>
        </w:rPr>
        <w:t>г. состав</w:t>
      </w:r>
      <w:r w:rsidR="00A26721" w:rsidRPr="004E2900">
        <w:rPr>
          <w:rFonts w:ascii="Times New Roman" w:hAnsi="Times New Roman" w:cs="Times New Roman"/>
          <w:sz w:val="24"/>
          <w:szCs w:val="24"/>
        </w:rPr>
        <w:t>ила</w:t>
      </w:r>
      <w:r w:rsidR="006D0C8C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923C00" w:rsidRPr="004E2900">
        <w:rPr>
          <w:rFonts w:ascii="Times New Roman" w:hAnsi="Times New Roman" w:cs="Times New Roman"/>
          <w:sz w:val="24"/>
          <w:szCs w:val="24"/>
        </w:rPr>
        <w:t>395,0</w:t>
      </w:r>
      <w:r w:rsidR="006D0C8C" w:rsidRPr="004E2900">
        <w:rPr>
          <w:rFonts w:ascii="Times New Roman" w:hAnsi="Times New Roman" w:cs="Times New Roman"/>
          <w:sz w:val="24"/>
          <w:szCs w:val="24"/>
        </w:rPr>
        <w:t xml:space="preserve"> км, в том числе г. Бишкек -</w:t>
      </w:r>
      <w:r w:rsidR="00923C00" w:rsidRPr="004E2900">
        <w:rPr>
          <w:rFonts w:ascii="Times New Roman" w:hAnsi="Times New Roman" w:cs="Times New Roman"/>
          <w:sz w:val="24"/>
          <w:szCs w:val="24"/>
        </w:rPr>
        <w:t xml:space="preserve">333,9 </w:t>
      </w:r>
      <w:r w:rsidR="006D0C8C" w:rsidRPr="004E2900">
        <w:rPr>
          <w:rFonts w:ascii="Times New Roman" w:hAnsi="Times New Roman" w:cs="Times New Roman"/>
          <w:sz w:val="24"/>
          <w:szCs w:val="24"/>
        </w:rPr>
        <w:t xml:space="preserve">км, г. Ош – 43,6 км и г. Нарын - 17,5 км. </w:t>
      </w:r>
    </w:p>
    <w:p w:rsidR="001649D4" w:rsidRPr="004E2900" w:rsidRDefault="001649D4" w:rsidP="00C10F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900">
        <w:rPr>
          <w:rFonts w:ascii="Times New Roman" w:hAnsi="Times New Roman" w:cs="Times New Roman"/>
          <w:sz w:val="24"/>
          <w:szCs w:val="24"/>
        </w:rPr>
        <w:t>Подвижной состав троллейбусного парка на ко</w:t>
      </w:r>
      <w:r w:rsidR="00F5755B" w:rsidRPr="004E2900">
        <w:rPr>
          <w:rFonts w:ascii="Times New Roman" w:hAnsi="Times New Roman" w:cs="Times New Roman"/>
          <w:sz w:val="24"/>
          <w:szCs w:val="24"/>
        </w:rPr>
        <w:t>нец 201</w:t>
      </w:r>
      <w:r w:rsidR="0015419C" w:rsidRPr="004E2900">
        <w:rPr>
          <w:rFonts w:ascii="Times New Roman" w:hAnsi="Times New Roman" w:cs="Times New Roman"/>
          <w:sz w:val="24"/>
          <w:szCs w:val="24"/>
        </w:rPr>
        <w:t>8</w:t>
      </w:r>
      <w:r w:rsidR="00960D3B" w:rsidRPr="004E2900">
        <w:rPr>
          <w:rFonts w:ascii="Times New Roman" w:hAnsi="Times New Roman" w:cs="Times New Roman"/>
          <w:sz w:val="24"/>
          <w:szCs w:val="24"/>
        </w:rPr>
        <w:t>г. составил</w:t>
      </w:r>
      <w:r w:rsidR="00F5755B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2E221E" w:rsidRPr="004E2900">
        <w:rPr>
          <w:rFonts w:ascii="Times New Roman" w:hAnsi="Times New Roman" w:cs="Times New Roman"/>
          <w:sz w:val="24"/>
          <w:szCs w:val="24"/>
        </w:rPr>
        <w:t>223</w:t>
      </w:r>
      <w:r w:rsidR="00F5755B" w:rsidRPr="004E290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26721" w:rsidRPr="004E2900">
        <w:rPr>
          <w:rFonts w:ascii="Times New Roman" w:hAnsi="Times New Roman" w:cs="Times New Roman"/>
          <w:sz w:val="24"/>
          <w:szCs w:val="24"/>
        </w:rPr>
        <w:t>ы</w:t>
      </w:r>
      <w:r w:rsidR="0015419C" w:rsidRPr="004E2900">
        <w:rPr>
          <w:rFonts w:ascii="Times New Roman" w:hAnsi="Times New Roman" w:cs="Times New Roman"/>
          <w:sz w:val="24"/>
          <w:szCs w:val="24"/>
        </w:rPr>
        <w:t xml:space="preserve"> и 14 ма</w:t>
      </w:r>
      <w:r w:rsidR="00C10F7C" w:rsidRPr="004E2900">
        <w:rPr>
          <w:rFonts w:ascii="Times New Roman" w:hAnsi="Times New Roman" w:cs="Times New Roman"/>
          <w:sz w:val="24"/>
          <w:szCs w:val="24"/>
        </w:rPr>
        <w:t>ршрутов</w:t>
      </w:r>
      <w:r w:rsidR="00F5755B" w:rsidRPr="004E2900">
        <w:rPr>
          <w:rFonts w:ascii="Times New Roman" w:hAnsi="Times New Roman" w:cs="Times New Roman"/>
          <w:sz w:val="24"/>
          <w:szCs w:val="24"/>
        </w:rPr>
        <w:t>.</w:t>
      </w:r>
      <w:r w:rsidR="00C10F7C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F5755B" w:rsidRPr="004E2900">
        <w:rPr>
          <w:rFonts w:ascii="Times New Roman" w:hAnsi="Times New Roman" w:cs="Times New Roman"/>
          <w:sz w:val="24"/>
          <w:szCs w:val="24"/>
        </w:rPr>
        <w:t xml:space="preserve">В </w:t>
      </w:r>
      <w:r w:rsidR="00A75B64" w:rsidRPr="004E2900">
        <w:rPr>
          <w:rFonts w:ascii="Times New Roman" w:hAnsi="Times New Roman" w:cs="Times New Roman"/>
          <w:sz w:val="24"/>
          <w:szCs w:val="24"/>
        </w:rPr>
        <w:t>г. Бишкек -</w:t>
      </w:r>
      <w:r w:rsidR="00173E12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A75B64" w:rsidRPr="004E2900">
        <w:rPr>
          <w:rFonts w:ascii="Times New Roman" w:hAnsi="Times New Roman" w:cs="Times New Roman"/>
          <w:sz w:val="24"/>
          <w:szCs w:val="24"/>
        </w:rPr>
        <w:t>1</w:t>
      </w:r>
      <w:r w:rsidR="002E221E" w:rsidRPr="004E2900">
        <w:rPr>
          <w:rFonts w:ascii="Times New Roman" w:hAnsi="Times New Roman" w:cs="Times New Roman"/>
          <w:sz w:val="24"/>
          <w:szCs w:val="24"/>
        </w:rPr>
        <w:t>79</w:t>
      </w:r>
      <w:r w:rsidR="00A75B64" w:rsidRPr="004E2900">
        <w:rPr>
          <w:rFonts w:ascii="Times New Roman" w:hAnsi="Times New Roman" w:cs="Times New Roman"/>
          <w:sz w:val="24"/>
          <w:szCs w:val="24"/>
        </w:rPr>
        <w:t xml:space="preserve"> троллейбусов</w:t>
      </w:r>
      <w:r w:rsidR="0015419C" w:rsidRPr="004E2900">
        <w:rPr>
          <w:rFonts w:ascii="Times New Roman" w:hAnsi="Times New Roman" w:cs="Times New Roman"/>
          <w:sz w:val="24"/>
          <w:szCs w:val="24"/>
        </w:rPr>
        <w:t xml:space="preserve"> и 11 маршрутов,</w:t>
      </w:r>
      <w:r w:rsidR="00A75B64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Pr="004E2900">
        <w:rPr>
          <w:rFonts w:ascii="Times New Roman" w:hAnsi="Times New Roman" w:cs="Times New Roman"/>
          <w:sz w:val="24"/>
          <w:szCs w:val="24"/>
        </w:rPr>
        <w:t xml:space="preserve">г. Ош - </w:t>
      </w:r>
      <w:r w:rsidR="002E221E" w:rsidRPr="004E2900">
        <w:rPr>
          <w:rFonts w:ascii="Times New Roman" w:hAnsi="Times New Roman" w:cs="Times New Roman"/>
          <w:sz w:val="24"/>
          <w:szCs w:val="24"/>
        </w:rPr>
        <w:t>40</w:t>
      </w:r>
      <w:r w:rsidRPr="004E2900">
        <w:rPr>
          <w:rFonts w:ascii="Times New Roman" w:hAnsi="Times New Roman" w:cs="Times New Roman"/>
          <w:sz w:val="24"/>
          <w:szCs w:val="24"/>
        </w:rPr>
        <w:t xml:space="preserve"> троллейбусов</w:t>
      </w:r>
      <w:r w:rsidR="00A75B64" w:rsidRPr="004E2900">
        <w:rPr>
          <w:rFonts w:ascii="Times New Roman" w:hAnsi="Times New Roman" w:cs="Times New Roman"/>
          <w:sz w:val="24"/>
          <w:szCs w:val="24"/>
        </w:rPr>
        <w:t xml:space="preserve"> и</w:t>
      </w:r>
      <w:r w:rsidR="0015419C" w:rsidRPr="004E2900">
        <w:rPr>
          <w:rFonts w:ascii="Times New Roman" w:hAnsi="Times New Roman" w:cs="Times New Roman"/>
          <w:sz w:val="24"/>
          <w:szCs w:val="24"/>
        </w:rPr>
        <w:t xml:space="preserve"> 2 маршрута,</w:t>
      </w:r>
      <w:r w:rsidR="00A75B64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F5755B" w:rsidRPr="004E2900">
        <w:rPr>
          <w:rFonts w:ascii="Times New Roman" w:hAnsi="Times New Roman" w:cs="Times New Roman"/>
          <w:sz w:val="24"/>
          <w:szCs w:val="24"/>
        </w:rPr>
        <w:t xml:space="preserve">в </w:t>
      </w:r>
      <w:r w:rsidRPr="004E2900">
        <w:rPr>
          <w:rFonts w:ascii="Times New Roman" w:hAnsi="Times New Roman" w:cs="Times New Roman"/>
          <w:sz w:val="24"/>
          <w:szCs w:val="24"/>
        </w:rPr>
        <w:t>г. Нарын – 4 троллейбуса</w:t>
      </w:r>
      <w:r w:rsidR="0015419C" w:rsidRPr="004E2900">
        <w:rPr>
          <w:rFonts w:ascii="Times New Roman" w:hAnsi="Times New Roman" w:cs="Times New Roman"/>
          <w:sz w:val="24"/>
          <w:szCs w:val="24"/>
        </w:rPr>
        <w:t xml:space="preserve"> и 1 маршрут.</w:t>
      </w:r>
    </w:p>
    <w:p w:rsidR="00145113" w:rsidRDefault="00A26721" w:rsidP="00145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900">
        <w:rPr>
          <w:rFonts w:ascii="Times New Roman" w:hAnsi="Times New Roman" w:cs="Times New Roman"/>
          <w:sz w:val="24"/>
          <w:szCs w:val="24"/>
        </w:rPr>
        <w:t>Только одна треть подвижного состава троллейбусов имеет срок эксплуатации менее 5 лет. Так, ч</w:t>
      </w:r>
      <w:r w:rsidR="00C10F7C" w:rsidRPr="004E2900">
        <w:rPr>
          <w:rFonts w:ascii="Times New Roman" w:hAnsi="Times New Roman" w:cs="Times New Roman"/>
          <w:sz w:val="24"/>
          <w:szCs w:val="24"/>
        </w:rPr>
        <w:t>исло единиц подвижного состава по времени эксплуатации до 5 лет</w:t>
      </w:r>
      <w:r w:rsidR="00985DAB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Pr="004E290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85DAB" w:rsidRPr="004E2900">
        <w:rPr>
          <w:rFonts w:ascii="Times New Roman" w:hAnsi="Times New Roman" w:cs="Times New Roman"/>
          <w:sz w:val="24"/>
          <w:szCs w:val="24"/>
        </w:rPr>
        <w:t xml:space="preserve">75 единиц, от 5 до 10 лет </w:t>
      </w:r>
      <w:r w:rsidRPr="004E2900">
        <w:rPr>
          <w:rFonts w:ascii="Times New Roman" w:hAnsi="Times New Roman" w:cs="Times New Roman"/>
          <w:sz w:val="24"/>
          <w:szCs w:val="24"/>
        </w:rPr>
        <w:t xml:space="preserve">- </w:t>
      </w:r>
      <w:r w:rsidR="00985DAB" w:rsidRPr="004E2900">
        <w:rPr>
          <w:rFonts w:ascii="Times New Roman" w:hAnsi="Times New Roman" w:cs="Times New Roman"/>
          <w:sz w:val="24"/>
          <w:szCs w:val="24"/>
        </w:rPr>
        <w:t xml:space="preserve">105 единиц, от 10 до 15 лет </w:t>
      </w:r>
      <w:r w:rsidRPr="004E2900">
        <w:rPr>
          <w:rFonts w:ascii="Times New Roman" w:hAnsi="Times New Roman" w:cs="Times New Roman"/>
          <w:sz w:val="24"/>
          <w:szCs w:val="24"/>
        </w:rPr>
        <w:t xml:space="preserve">- </w:t>
      </w:r>
      <w:r w:rsidR="00985DAB" w:rsidRPr="004E2900">
        <w:rPr>
          <w:rFonts w:ascii="Times New Roman" w:hAnsi="Times New Roman" w:cs="Times New Roman"/>
          <w:sz w:val="24"/>
          <w:szCs w:val="24"/>
        </w:rPr>
        <w:t xml:space="preserve">14 единиц, от 15 до 20 лет </w:t>
      </w:r>
      <w:r w:rsidRPr="004E2900">
        <w:rPr>
          <w:rFonts w:ascii="Times New Roman" w:hAnsi="Times New Roman" w:cs="Times New Roman"/>
          <w:sz w:val="24"/>
          <w:szCs w:val="24"/>
        </w:rPr>
        <w:t xml:space="preserve">- </w:t>
      </w:r>
      <w:r w:rsidR="00985DAB" w:rsidRPr="004E2900">
        <w:rPr>
          <w:rFonts w:ascii="Times New Roman" w:hAnsi="Times New Roman" w:cs="Times New Roman"/>
          <w:sz w:val="24"/>
          <w:szCs w:val="24"/>
        </w:rPr>
        <w:t xml:space="preserve">25 единиц и от 20 до 25 лет </w:t>
      </w:r>
      <w:r w:rsidRPr="004E2900">
        <w:rPr>
          <w:rFonts w:ascii="Times New Roman" w:hAnsi="Times New Roman" w:cs="Times New Roman"/>
          <w:sz w:val="24"/>
          <w:szCs w:val="24"/>
        </w:rPr>
        <w:t xml:space="preserve">- </w:t>
      </w:r>
      <w:r w:rsidR="00985DAB" w:rsidRPr="004E2900">
        <w:rPr>
          <w:rFonts w:ascii="Times New Roman" w:hAnsi="Times New Roman" w:cs="Times New Roman"/>
          <w:sz w:val="24"/>
          <w:szCs w:val="24"/>
        </w:rPr>
        <w:t>4 единиц</w:t>
      </w:r>
      <w:r w:rsidRPr="004E2900">
        <w:rPr>
          <w:rFonts w:ascii="Times New Roman" w:hAnsi="Times New Roman" w:cs="Times New Roman"/>
          <w:sz w:val="24"/>
          <w:szCs w:val="24"/>
        </w:rPr>
        <w:t>ы</w:t>
      </w:r>
      <w:r w:rsidR="00985DAB" w:rsidRPr="004E2900">
        <w:rPr>
          <w:rFonts w:ascii="Times New Roman" w:hAnsi="Times New Roman" w:cs="Times New Roman"/>
          <w:sz w:val="24"/>
          <w:szCs w:val="24"/>
        </w:rPr>
        <w:t>.</w:t>
      </w:r>
      <w:r w:rsidR="00960D3B"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985DAB" w:rsidRPr="004E2900">
        <w:rPr>
          <w:rFonts w:ascii="Times New Roman" w:hAnsi="Times New Roman" w:cs="Times New Roman"/>
          <w:sz w:val="24"/>
          <w:szCs w:val="24"/>
        </w:rPr>
        <w:t>В</w:t>
      </w:r>
      <w:r w:rsidR="00F5755B" w:rsidRPr="004E2900">
        <w:rPr>
          <w:rFonts w:ascii="Times New Roman" w:hAnsi="Times New Roman" w:cs="Times New Roman"/>
          <w:sz w:val="24"/>
          <w:szCs w:val="24"/>
        </w:rPr>
        <w:t xml:space="preserve"> республике име</w:t>
      </w:r>
      <w:r w:rsidR="002E221E" w:rsidRPr="004E2900">
        <w:rPr>
          <w:rFonts w:ascii="Times New Roman" w:hAnsi="Times New Roman" w:cs="Times New Roman"/>
          <w:sz w:val="24"/>
          <w:szCs w:val="24"/>
        </w:rPr>
        <w:t>ется</w:t>
      </w:r>
      <w:r w:rsidR="00F5755B" w:rsidRPr="004E2900">
        <w:rPr>
          <w:rFonts w:ascii="Times New Roman" w:hAnsi="Times New Roman" w:cs="Times New Roman"/>
          <w:sz w:val="24"/>
          <w:szCs w:val="24"/>
        </w:rPr>
        <w:t xml:space="preserve"> 4 троллейбусных </w:t>
      </w:r>
      <w:r w:rsidRPr="004E2900">
        <w:rPr>
          <w:rFonts w:ascii="Times New Roman" w:hAnsi="Times New Roman" w:cs="Times New Roman"/>
          <w:sz w:val="24"/>
          <w:szCs w:val="24"/>
        </w:rPr>
        <w:t>депо</w:t>
      </w:r>
      <w:r w:rsidR="00F5755B" w:rsidRPr="004E2900">
        <w:rPr>
          <w:rFonts w:ascii="Times New Roman" w:hAnsi="Times New Roman" w:cs="Times New Roman"/>
          <w:sz w:val="24"/>
          <w:szCs w:val="24"/>
        </w:rPr>
        <w:t>, в г. Бишкек</w:t>
      </w:r>
      <w:r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F5755B" w:rsidRPr="004E2900">
        <w:rPr>
          <w:rFonts w:ascii="Times New Roman" w:hAnsi="Times New Roman" w:cs="Times New Roman"/>
          <w:sz w:val="24"/>
          <w:szCs w:val="24"/>
        </w:rPr>
        <w:t>-</w:t>
      </w:r>
      <w:r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F5755B" w:rsidRPr="004E2900">
        <w:rPr>
          <w:rFonts w:ascii="Times New Roman" w:hAnsi="Times New Roman" w:cs="Times New Roman"/>
          <w:sz w:val="24"/>
          <w:szCs w:val="24"/>
        </w:rPr>
        <w:t>2, г. Ош</w:t>
      </w:r>
      <w:r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F5755B" w:rsidRPr="004E2900">
        <w:rPr>
          <w:rFonts w:ascii="Times New Roman" w:hAnsi="Times New Roman" w:cs="Times New Roman"/>
          <w:sz w:val="24"/>
          <w:szCs w:val="24"/>
        </w:rPr>
        <w:t>-</w:t>
      </w:r>
      <w:r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F5755B" w:rsidRPr="004E2900">
        <w:rPr>
          <w:rFonts w:ascii="Times New Roman" w:hAnsi="Times New Roman" w:cs="Times New Roman"/>
          <w:sz w:val="24"/>
          <w:szCs w:val="24"/>
        </w:rPr>
        <w:t>1</w:t>
      </w:r>
      <w:r w:rsidR="00985DAB" w:rsidRPr="004E2900">
        <w:rPr>
          <w:rFonts w:ascii="Times New Roman" w:hAnsi="Times New Roman" w:cs="Times New Roman"/>
          <w:sz w:val="24"/>
          <w:szCs w:val="24"/>
        </w:rPr>
        <w:t xml:space="preserve"> и в</w:t>
      </w:r>
      <w:r w:rsidR="00F5755B" w:rsidRPr="004E2900">
        <w:rPr>
          <w:rFonts w:ascii="Times New Roman" w:hAnsi="Times New Roman" w:cs="Times New Roman"/>
          <w:sz w:val="24"/>
          <w:szCs w:val="24"/>
        </w:rPr>
        <w:t xml:space="preserve"> г.</w:t>
      </w:r>
      <w:r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F5755B" w:rsidRPr="004E2900">
        <w:rPr>
          <w:rFonts w:ascii="Times New Roman" w:hAnsi="Times New Roman" w:cs="Times New Roman"/>
          <w:sz w:val="24"/>
          <w:szCs w:val="24"/>
        </w:rPr>
        <w:t>Нарын</w:t>
      </w:r>
      <w:r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F5755B" w:rsidRPr="004E2900">
        <w:rPr>
          <w:rFonts w:ascii="Times New Roman" w:hAnsi="Times New Roman" w:cs="Times New Roman"/>
          <w:sz w:val="24"/>
          <w:szCs w:val="24"/>
        </w:rPr>
        <w:t>-</w:t>
      </w:r>
      <w:r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F5755B" w:rsidRPr="004E2900">
        <w:rPr>
          <w:rFonts w:ascii="Times New Roman" w:hAnsi="Times New Roman" w:cs="Times New Roman"/>
          <w:sz w:val="24"/>
          <w:szCs w:val="24"/>
        </w:rPr>
        <w:t>1.</w:t>
      </w:r>
    </w:p>
    <w:p w:rsidR="00145113" w:rsidRDefault="005A5B8D" w:rsidP="00145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900">
        <w:rPr>
          <w:rFonts w:ascii="Times New Roman" w:hAnsi="Times New Roman" w:cs="Times New Roman"/>
          <w:sz w:val="24"/>
          <w:szCs w:val="24"/>
        </w:rPr>
        <w:t>В общем объеме республиканских перевозок пассажиров, доля перевозок электрическ</w:t>
      </w:r>
      <w:r w:rsidR="00A26721" w:rsidRPr="004E2900">
        <w:rPr>
          <w:rFonts w:ascii="Times New Roman" w:hAnsi="Times New Roman" w:cs="Times New Roman"/>
          <w:sz w:val="24"/>
          <w:szCs w:val="24"/>
        </w:rPr>
        <w:t>им</w:t>
      </w:r>
      <w:r w:rsidRPr="004E2900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A26721" w:rsidRPr="004E2900">
        <w:rPr>
          <w:rFonts w:ascii="Times New Roman" w:hAnsi="Times New Roman" w:cs="Times New Roman"/>
          <w:sz w:val="24"/>
          <w:szCs w:val="24"/>
        </w:rPr>
        <w:t>ом</w:t>
      </w:r>
      <w:r w:rsidRPr="004E2900">
        <w:rPr>
          <w:rFonts w:ascii="Times New Roman" w:hAnsi="Times New Roman" w:cs="Times New Roman"/>
          <w:sz w:val="24"/>
          <w:szCs w:val="24"/>
        </w:rPr>
        <w:t xml:space="preserve"> </w:t>
      </w:r>
      <w:r w:rsidR="001001CE" w:rsidRPr="0014511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145113">
        <w:rPr>
          <w:rFonts w:ascii="Times New Roman" w:hAnsi="Times New Roman" w:cs="Times New Roman"/>
          <w:sz w:val="24"/>
          <w:szCs w:val="24"/>
        </w:rPr>
        <w:t>4,5 процента, и</w:t>
      </w:r>
      <w:r w:rsidR="001001CE" w:rsidRPr="00145113">
        <w:rPr>
          <w:rFonts w:ascii="Times New Roman" w:hAnsi="Times New Roman" w:cs="Times New Roman"/>
          <w:sz w:val="24"/>
          <w:szCs w:val="24"/>
        </w:rPr>
        <w:t xml:space="preserve">ли </w:t>
      </w:r>
      <w:r w:rsidRPr="00145113">
        <w:rPr>
          <w:rFonts w:ascii="Times New Roman" w:hAnsi="Times New Roman" w:cs="Times New Roman"/>
          <w:sz w:val="24"/>
          <w:szCs w:val="24"/>
        </w:rPr>
        <w:t>33,1 млн. человек, что по сравнению с предыдущим годом больше на 1</w:t>
      </w:r>
      <w:r w:rsidR="00FE2600" w:rsidRPr="00145113">
        <w:rPr>
          <w:rFonts w:ascii="Times New Roman" w:hAnsi="Times New Roman" w:cs="Times New Roman"/>
          <w:sz w:val="24"/>
          <w:szCs w:val="24"/>
        </w:rPr>
        <w:t>2,8</w:t>
      </w:r>
      <w:r w:rsidR="001001CE" w:rsidRPr="00145113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145113" w:rsidRPr="00145113">
        <w:rPr>
          <w:rFonts w:ascii="Times New Roman" w:hAnsi="Times New Roman" w:cs="Times New Roman"/>
          <w:sz w:val="24"/>
          <w:szCs w:val="24"/>
        </w:rPr>
        <w:t>а</w:t>
      </w:r>
      <w:r w:rsidR="001001CE" w:rsidRPr="00145113">
        <w:rPr>
          <w:rFonts w:ascii="Times New Roman" w:hAnsi="Times New Roman" w:cs="Times New Roman"/>
          <w:sz w:val="24"/>
          <w:szCs w:val="24"/>
        </w:rPr>
        <w:t>,</w:t>
      </w:r>
      <w:r w:rsidRPr="00145113">
        <w:rPr>
          <w:rFonts w:ascii="Times New Roman" w:hAnsi="Times New Roman" w:cs="Times New Roman"/>
          <w:sz w:val="24"/>
          <w:szCs w:val="24"/>
        </w:rPr>
        <w:t xml:space="preserve"> </w:t>
      </w:r>
      <w:r w:rsidR="001001CE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пассажиров с платным проездом</w:t>
      </w:r>
      <w:r w:rsidR="00A26721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8131B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11,</w:t>
      </w:r>
      <w:r w:rsidR="001001CE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процента. </w:t>
      </w:r>
      <w:r w:rsidR="0078131B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90 процентов</w:t>
      </w:r>
      <w:r w:rsidR="00145113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131B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29,7 млн.</w:t>
      </w:r>
      <w:r w:rsidR="00EF22A3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31B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приходил</w:t>
      </w:r>
      <w:r w:rsidR="00145113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ось на </w:t>
      </w:r>
      <w:r w:rsidR="0078131B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Бишкек</w:t>
      </w:r>
      <w:r w:rsidR="00145113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131B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предыдущим годом больше на </w:t>
      </w:r>
      <w:r w:rsidR="00EF22A3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10,9 процента</w:t>
      </w:r>
      <w:r w:rsidR="00145113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F22A3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01CE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перевозок пассажиров составил</w:t>
      </w:r>
      <w:r w:rsidR="00A26721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01CE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271,6 тыс. сомов, увеличившись на 18,2 процента</w:t>
      </w:r>
      <w:r w:rsidR="00C10F7C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01CE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721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</w:t>
      </w:r>
      <w:r w:rsidR="001001CE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</w:t>
      </w:r>
      <w:r w:rsidR="00A26721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годом</w:t>
      </w:r>
      <w:r w:rsidR="001001CE" w:rsidRPr="00145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1CE" w:rsidRPr="00145113" w:rsidRDefault="001001CE" w:rsidP="00145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Пассажирооборот троллейбусов составил 13</w:t>
      </w:r>
      <w:r w:rsidR="00985DA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7,1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F1E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="00960D3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пассажиро-к</w:t>
      </w:r>
      <w:r w:rsidR="008E07C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илометров</w:t>
      </w:r>
      <w:r w:rsidR="00960D3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1</w:t>
      </w:r>
      <w:r w:rsidR="00360F1E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0F1E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чем, в предыдущем году. </w:t>
      </w:r>
    </w:p>
    <w:p w:rsidR="005A5B8D" w:rsidRPr="004E2900" w:rsidRDefault="005A5B8D" w:rsidP="00F575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C8C" w:rsidRPr="004E2900" w:rsidRDefault="006D0C8C" w:rsidP="00F575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900">
        <w:rPr>
          <w:rFonts w:ascii="Times New Roman" w:hAnsi="Times New Roman" w:cs="Times New Roman"/>
          <w:b/>
          <w:sz w:val="24"/>
          <w:szCs w:val="24"/>
        </w:rPr>
        <w:t>Трубопроводный транспорт</w:t>
      </w:r>
      <w:r w:rsidR="00F5755B" w:rsidRPr="004E290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5755B" w:rsidRPr="004E2900">
        <w:rPr>
          <w:rFonts w:ascii="Times New Roman" w:hAnsi="Times New Roman" w:cs="Times New Roman"/>
          <w:sz w:val="24"/>
          <w:szCs w:val="24"/>
        </w:rPr>
        <w:t xml:space="preserve">это </w:t>
      </w:r>
      <w:r w:rsidRPr="004E2900">
        <w:rPr>
          <w:rFonts w:ascii="Times New Roman" w:hAnsi="Times New Roman" w:cs="Times New Roman"/>
          <w:sz w:val="24"/>
          <w:szCs w:val="24"/>
        </w:rPr>
        <w:t>транспортировк</w:t>
      </w:r>
      <w:r w:rsidR="00F5755B" w:rsidRPr="004E2900">
        <w:rPr>
          <w:rFonts w:ascii="Times New Roman" w:hAnsi="Times New Roman" w:cs="Times New Roman"/>
          <w:sz w:val="24"/>
          <w:szCs w:val="24"/>
        </w:rPr>
        <w:t>а</w:t>
      </w:r>
      <w:r w:rsidRPr="004E2900">
        <w:rPr>
          <w:rFonts w:ascii="Times New Roman" w:hAnsi="Times New Roman" w:cs="Times New Roman"/>
          <w:sz w:val="24"/>
          <w:szCs w:val="24"/>
        </w:rPr>
        <w:t xml:space="preserve"> газа по магистральному трубопроводу, а также услуги насосных станций и техническое обслуживание трубопроводов.</w:t>
      </w:r>
    </w:p>
    <w:p w:rsidR="006D0C8C" w:rsidRPr="004E2900" w:rsidRDefault="006D0C8C" w:rsidP="00F575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hAnsi="Times New Roman" w:cs="Times New Roman"/>
          <w:sz w:val="24"/>
          <w:szCs w:val="24"/>
        </w:rPr>
        <w:t>Единицей статистического наблюдения является предприятие, осуществляющие транспортировку природного газа - ОсОО «Газпром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Кыргызстан».</w:t>
      </w:r>
    </w:p>
    <w:p w:rsidR="00564CBC" w:rsidRPr="004E2900" w:rsidRDefault="00F5755B" w:rsidP="00F5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магистрального трубопровода представляет собой сумму линейных протяжений всех участков трубопроводов и состав</w:t>
      </w:r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782,2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2018г.</w:t>
      </w:r>
      <w:r w:rsidRPr="004E2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1690F" w:rsidRPr="004E2900" w:rsidRDefault="00A26721" w:rsidP="00C90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90529"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агистральн</w:t>
      </w:r>
      <w:r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C90529"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трубопроводн</w:t>
      </w:r>
      <w:r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C90529"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транспорт</w:t>
      </w:r>
      <w:r w:rsidRPr="004E2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</w:t>
      </w:r>
      <w:r w:rsidR="00C9052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2018г. транспортировано 249,9 тыс. тонн природного газа, или на 10,5 процентов больше чем в 2017г.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грузооборот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163,5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км. соответственно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на 17,9 процента.</w:t>
      </w:r>
    </w:p>
    <w:p w:rsidR="00F36CE6" w:rsidRPr="004E2900" w:rsidRDefault="00A60C06" w:rsidP="00F36CE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Воздушный транспорт</w:t>
      </w:r>
      <w:r w:rsidR="00A26721" w:rsidRPr="004E2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E2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национальных авиаперевозок пассажиров в 2018г. составил 1360,2 тыс. человек и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2017</w:t>
      </w:r>
      <w:r w:rsidR="00CC4D13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B309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</w:t>
      </w:r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4B309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8,4 процента</w:t>
      </w:r>
      <w:r w:rsidR="00CC4D13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2C8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Перевозки на внутренних авиалиниях составили </w:t>
      </w:r>
      <w:r w:rsidR="00CC4D13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567,4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 (</w:t>
      </w:r>
      <w:r w:rsidR="00CC4D13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41,7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объема авиаперевозок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международных </w:t>
      </w:r>
      <w:r w:rsidR="00CC4D13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D13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792,8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 (</w:t>
      </w:r>
      <w:r w:rsidR="00CC4D13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58,3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CC4D13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Пассажирооборот воздушного транспорта в 20</w:t>
      </w:r>
      <w:r w:rsidR="00C22C8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составил </w:t>
      </w:r>
      <w:r w:rsidR="00C22C8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239</w:t>
      </w:r>
      <w:r w:rsidR="00387C8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2C8B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7C8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пассажиро</w:t>
      </w:r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километров, что на </w:t>
      </w:r>
      <w:r w:rsidR="00F4343D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387C8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</w:t>
      </w:r>
      <w:r w:rsidR="00F4343D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20</w:t>
      </w:r>
      <w:r w:rsidR="00F4343D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от перевозок пассажиров на авиалини</w:t>
      </w:r>
      <w:r w:rsidR="004B309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F7185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составили 10019,9 млн. сомов</w:t>
      </w:r>
      <w:r w:rsidR="00FB60D0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осталось почти на уровне прошлого года.</w:t>
      </w:r>
      <w:r w:rsidR="00F36CE6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9DE" w:rsidRPr="004E2900" w:rsidRDefault="00B379DE" w:rsidP="00B37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территории республики объем перевозок пассажиров на внутренних и международных авиалиниях обеспечивают авиакомпании: ОсОО </w:t>
      </w:r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Эйр Манас</w:t>
      </w:r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ОсОО </w:t>
      </w:r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Avia Traffic Company</w:t>
      </w:r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ОсОО </w:t>
      </w:r>
      <w:r w:rsidR="00A26721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TEZ JET». </w:t>
      </w:r>
    </w:p>
    <w:p w:rsidR="00F4343D" w:rsidRPr="004E2900" w:rsidRDefault="00F4343D" w:rsidP="004B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парк на конец 2018г. составил 1</w:t>
      </w:r>
      <w:r w:rsidR="0010785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воздушных судов.</w:t>
      </w:r>
      <w:r w:rsidR="004B309A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эксплуатации воздушных судов</w:t>
      </w:r>
      <w:r w:rsidR="0010785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854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15 лет – 1, от 15 до 30 лет – 11, свыше 30 лет – 1.</w:t>
      </w:r>
    </w:p>
    <w:p w:rsidR="004B309A" w:rsidRPr="004E2900" w:rsidRDefault="008C2A52" w:rsidP="004B309A">
      <w:pPr>
        <w:pStyle w:val="aa"/>
        <w:shd w:val="clear" w:color="auto" w:fill="FFFFFF"/>
        <w:spacing w:before="0" w:beforeAutospacing="0" w:after="150" w:afterAutospacing="0"/>
        <w:jc w:val="both"/>
      </w:pPr>
      <w:r w:rsidRPr="004E2900">
        <w:tab/>
      </w:r>
      <w:r w:rsidRPr="004E2900">
        <w:rPr>
          <w:bCs/>
        </w:rPr>
        <w:t>Открытое акционерное общество «Международный аэропорт «Манас»</w:t>
      </w:r>
      <w:r w:rsidR="00D60E69" w:rsidRPr="004E2900">
        <w:rPr>
          <w:bCs/>
        </w:rPr>
        <w:t xml:space="preserve"> </w:t>
      </w:r>
      <w:r w:rsidRPr="004E2900">
        <w:t xml:space="preserve">– одно из значимых транспортных предприятий Кыргызстана. В структуру ОАО «МАМ» входят 5 международных и 6 региональных аэропортов. Статус международных аэропортов имеют </w:t>
      </w:r>
      <w:r w:rsidR="00D60E69" w:rsidRPr="004E2900">
        <w:t xml:space="preserve">аэропорты </w:t>
      </w:r>
      <w:r w:rsidRPr="004E2900">
        <w:t xml:space="preserve">«Манас», «Ош», «Иссык-Куль», «Каракол» и «Баткен». Остальные являются региональными приписными аэропортами по внутренним воздушным линиям – </w:t>
      </w:r>
      <w:r w:rsidR="00D60E69" w:rsidRPr="004E2900">
        <w:t xml:space="preserve">аэропорты </w:t>
      </w:r>
      <w:r w:rsidRPr="004E2900">
        <w:t>«Джалал-Абад», «Исфана», «Караван», «Казарман», «Нарын», «Талас». Кроме этого, в состав предприятия входят законсервированные аэропорты «Чолпон-Ата» и «Кызыл-Кия».</w:t>
      </w:r>
      <w:r w:rsidR="00825A05" w:rsidRPr="004E2900">
        <w:t xml:space="preserve"> Пос</w:t>
      </w:r>
      <w:r w:rsidR="00787A2B" w:rsidRPr="004E2900">
        <w:t xml:space="preserve">тоянно действующими аэропортами являются: </w:t>
      </w:r>
      <w:r w:rsidR="00173E12" w:rsidRPr="004E2900">
        <w:t xml:space="preserve">«Манас», </w:t>
      </w:r>
      <w:r w:rsidR="00D60E69" w:rsidRPr="004E2900">
        <w:t>«</w:t>
      </w:r>
      <w:r w:rsidR="00787A2B" w:rsidRPr="004E2900">
        <w:t>Ош</w:t>
      </w:r>
      <w:r w:rsidR="00D60E69" w:rsidRPr="004E2900">
        <w:t>»</w:t>
      </w:r>
      <w:r w:rsidR="00787A2B" w:rsidRPr="004E2900">
        <w:t xml:space="preserve">, </w:t>
      </w:r>
      <w:r w:rsidR="00D60E69" w:rsidRPr="004E2900">
        <w:t>«</w:t>
      </w:r>
      <w:r w:rsidR="00787A2B" w:rsidRPr="004E2900">
        <w:t>Джалал-Абад</w:t>
      </w:r>
      <w:r w:rsidR="00D60E69" w:rsidRPr="004E2900">
        <w:t>»</w:t>
      </w:r>
      <w:r w:rsidR="00787A2B" w:rsidRPr="004E2900">
        <w:t xml:space="preserve">, </w:t>
      </w:r>
      <w:r w:rsidR="00360F1E" w:rsidRPr="004E2900">
        <w:t xml:space="preserve"> «Иссык-Куль».</w:t>
      </w:r>
      <w:r w:rsidR="00787A2B" w:rsidRPr="004E2900">
        <w:t xml:space="preserve"> </w:t>
      </w:r>
    </w:p>
    <w:p w:rsidR="009F15BA" w:rsidRPr="004E2900" w:rsidRDefault="009F15BA" w:rsidP="00145113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4E2900">
        <w:rPr>
          <w:b/>
        </w:rPr>
        <w:t>Дорожно-транспортные происшествия</w:t>
      </w:r>
      <w:r w:rsidR="00D60E69" w:rsidRPr="004E2900">
        <w:rPr>
          <w:b/>
        </w:rPr>
        <w:t xml:space="preserve">. </w:t>
      </w:r>
      <w:r w:rsidR="00D60E69" w:rsidRPr="004E2900">
        <w:t>О</w:t>
      </w:r>
      <w:r w:rsidRPr="004E2900">
        <w:t>бъектами статистического наблюдения аварийности на транспорте являются: число транспортных происшествий, численность раненых и погибших в них людей, количество поврежденного или выбывшего из эксплуатации подвижного состава.</w:t>
      </w:r>
    </w:p>
    <w:p w:rsidR="009F15BA" w:rsidRPr="004E2900" w:rsidRDefault="009F15BA" w:rsidP="0014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дорожно-транспортных происшествий ведется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управлением по обеспечению безопасности дорожного движения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дел 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 Р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еспублики. </w:t>
      </w:r>
    </w:p>
    <w:p w:rsidR="009F15BA" w:rsidRPr="004E2900" w:rsidRDefault="009F15BA" w:rsidP="0014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Главного управления по обеспечению безопасности дорожного движения МВД Кыргызской Республики, в 2018г. на территории республики зарегистрировано 5995 дорожно-транспортных происшествий. Число таких происшествий по сравнению с 2017г. сократилось на 5,5 процента. Наибольшая их доля пришлась на г.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Бишкек (38,5 процента от общего количества совершенных дорожно-транспортных происшествий) и Чуйскую область (20,5 процента).</w:t>
      </w:r>
    </w:p>
    <w:p w:rsidR="009F15BA" w:rsidRPr="004E2900" w:rsidRDefault="009F15BA" w:rsidP="0014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пострадавших в дорожно-транспортных происшествиях составило 9876 человек и по сравнению с 2017г. сократилось на 5,7 процента, из них ранено 9160 человек, что сократились на 4,3 процента погибших 716 человек и на 21,1 процента меньше.</w:t>
      </w:r>
    </w:p>
    <w:p w:rsidR="00D60E69" w:rsidRPr="004E2900" w:rsidRDefault="009F15BA" w:rsidP="0014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ДТП, совершенных в состоянии алкогольного опьянения – 426 случаев, 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меньше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27,3 процента. </w:t>
      </w:r>
    </w:p>
    <w:p w:rsidR="009F15BA" w:rsidRPr="004E2900" w:rsidRDefault="009F15BA" w:rsidP="0014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совершенных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детей 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1418 случа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1 процент меньше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2017г.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ДТП было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ранено 1656 детей, что </w:t>
      </w:r>
      <w:r w:rsidR="00D60E69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2,1 процента, погибло 87 детей, </w:t>
      </w:r>
      <w:r w:rsidR="00223BC5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меньше</w:t>
      </w:r>
      <w:r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16,3 процента.</w:t>
      </w:r>
      <w:r w:rsidR="007F43C8" w:rsidRPr="004E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3C8" w:rsidRPr="004E2900" w:rsidRDefault="007F43C8" w:rsidP="002A4BCD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7 процентов дорожно-транспортных происшествий, зарегистрированных на территории республики, произошло по вине водителей, на</w:t>
      </w:r>
      <w:r w:rsidR="00FE2600"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ходящихся в состоянии опьянения, а в 2017г. </w:t>
      </w:r>
      <w:r w:rsidR="00A40836"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их долю приходилось</w:t>
      </w:r>
      <w:r w:rsidR="00FE2600"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FE2600"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2600"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E2F" w:rsidRDefault="00821E2F" w:rsidP="004F28C3">
      <w:pPr>
        <w:spacing w:before="240" w:after="120" w:line="240" w:lineRule="auto"/>
        <w:ind w:firstLine="357"/>
        <w:rPr>
          <w:rFonts w:ascii="Kyrghyz Times" w:eastAsia="Times New Roman" w:hAnsi="Kyrghyz Times" w:cs="Times New Roman"/>
          <w:b/>
          <w:lang w:eastAsia="ru-RU"/>
        </w:rPr>
      </w:pPr>
    </w:p>
    <w:p w:rsidR="00821E2F" w:rsidRDefault="00821E2F" w:rsidP="004F28C3">
      <w:pPr>
        <w:spacing w:before="240" w:after="120" w:line="240" w:lineRule="auto"/>
        <w:ind w:firstLine="357"/>
        <w:rPr>
          <w:rFonts w:ascii="Kyrghyz Times" w:eastAsia="Times New Roman" w:hAnsi="Kyrghyz Times" w:cs="Times New Roman"/>
          <w:b/>
          <w:lang w:eastAsia="ru-RU"/>
        </w:rPr>
      </w:pPr>
    </w:p>
    <w:p w:rsidR="009F15BA" w:rsidRPr="008D54E6" w:rsidRDefault="004F28C3" w:rsidP="004F28C3">
      <w:pPr>
        <w:spacing w:before="240" w:after="12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Kyrghyz Times" w:eastAsia="Times New Roman" w:hAnsi="Kyrghyz Times" w:cs="Times New Roman"/>
          <w:b/>
          <w:lang w:eastAsia="ru-RU"/>
        </w:rPr>
        <w:t xml:space="preserve">Таблица 5. </w:t>
      </w:r>
      <w:r w:rsidR="00E1009D" w:rsidRPr="008D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Дорожно-транспортные происшествия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111"/>
        <w:gridCol w:w="1275"/>
        <w:gridCol w:w="1418"/>
      </w:tblGrid>
      <w:tr w:rsidR="00E1009D" w:rsidRPr="008D54E6" w:rsidTr="00E1009D">
        <w:trPr>
          <w:trHeight w:val="360"/>
        </w:trPr>
        <w:tc>
          <w:tcPr>
            <w:tcW w:w="6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009D" w:rsidRPr="008D54E6" w:rsidRDefault="00E1009D" w:rsidP="004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</w:tr>
      <w:tr w:rsidR="00E1009D" w:rsidRPr="008D54E6" w:rsidTr="00E1009D">
        <w:trPr>
          <w:trHeight w:val="24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9D" w:rsidRPr="008D54E6" w:rsidRDefault="00E1009D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9D" w:rsidRPr="008D54E6" w:rsidRDefault="00E1009D" w:rsidP="004F28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9D" w:rsidRPr="008D54E6" w:rsidRDefault="00E1009D" w:rsidP="004F28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09D" w:rsidRPr="008D54E6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09D" w:rsidRPr="008D54E6" w:rsidRDefault="00E1009D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Совершено ДТП – всего, единиц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6 346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5 995</w:t>
            </w:r>
          </w:p>
        </w:tc>
      </w:tr>
      <w:tr w:rsidR="00E1009D" w:rsidRPr="008D54E6" w:rsidTr="00E1009D">
        <w:trPr>
          <w:trHeight w:val="18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09D" w:rsidRPr="008D54E6" w:rsidRDefault="00E1009D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 по вине водителей транспортных средств: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09D" w:rsidRPr="008D54E6" w:rsidTr="00E1009D">
        <w:trPr>
          <w:trHeight w:val="18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09D" w:rsidRPr="008D54E6" w:rsidRDefault="00E1009D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предприятий и организаций отраслей экономики, единиц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</w:t>
            </w:r>
          </w:p>
        </w:tc>
      </w:tr>
      <w:tr w:rsidR="00E1009D" w:rsidRPr="008D54E6" w:rsidTr="00E1009D">
        <w:trPr>
          <w:trHeight w:val="18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09D" w:rsidRPr="008D54E6" w:rsidRDefault="00E1009D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индивидуальных владельцев,</w:t>
            </w:r>
            <w:r w:rsidR="00223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4520</w:t>
            </w:r>
          </w:p>
        </w:tc>
      </w:tr>
      <w:tr w:rsidR="00E1009D" w:rsidRPr="008D54E6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Погибло в ДТП - всего,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716</w:t>
            </w:r>
          </w:p>
        </w:tc>
      </w:tr>
      <w:tr w:rsidR="00E1009D" w:rsidRPr="008D54E6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09D" w:rsidRPr="008D54E6" w:rsidRDefault="00E1009D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 по вине водителей транспортных средств: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09D" w:rsidRPr="008D54E6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09D" w:rsidRPr="008D54E6" w:rsidRDefault="00E1009D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предприятий и организаций отраслей экономики,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</w:tr>
      <w:tr w:rsidR="00E1009D" w:rsidRPr="008D54E6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09D" w:rsidRPr="008D54E6" w:rsidRDefault="00E1009D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индивидуальных владельцев,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</w:tr>
      <w:tr w:rsidR="00E1009D" w:rsidRPr="008D54E6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009D" w:rsidRPr="008D54E6" w:rsidRDefault="00E1009D" w:rsidP="007C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Ранено в ДТП - всего,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9568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9160</w:t>
            </w:r>
          </w:p>
        </w:tc>
      </w:tr>
      <w:tr w:rsidR="00E1009D" w:rsidRPr="008D54E6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09D" w:rsidRPr="008D54E6" w:rsidRDefault="00E1009D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 по вине водителей транспортных средств: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09D" w:rsidRPr="008D54E6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09D" w:rsidRPr="008D54E6" w:rsidRDefault="00E1009D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предприятий и организаций отраслей экономики,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</w:t>
            </w:r>
          </w:p>
        </w:tc>
      </w:tr>
      <w:tr w:rsidR="00E1009D" w:rsidRPr="008D54E6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09D" w:rsidRPr="008D54E6" w:rsidRDefault="00E1009D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индивидуальных владельцев,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7197</w:t>
            </w:r>
          </w:p>
        </w:tc>
      </w:tr>
      <w:tr w:rsidR="00E1009D" w:rsidRPr="008D54E6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09D" w:rsidRPr="008D54E6" w:rsidRDefault="00E1009D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ДТП по вине водителей не имеющих водительских прав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652</w:t>
            </w:r>
          </w:p>
        </w:tc>
      </w:tr>
      <w:tr w:rsidR="00E1009D" w:rsidRPr="008D54E6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09D" w:rsidRPr="008D54E6" w:rsidRDefault="00E1009D" w:rsidP="00905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из них:  погибло,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132</w:t>
            </w:r>
          </w:p>
        </w:tc>
      </w:tr>
      <w:tr w:rsidR="00E1009D" w:rsidRPr="008D54E6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09D" w:rsidRPr="008D54E6" w:rsidRDefault="00E1009D" w:rsidP="00E10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ранено,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1119</w:t>
            </w:r>
          </w:p>
        </w:tc>
      </w:tr>
      <w:tr w:rsidR="00E1009D" w:rsidRPr="008D54E6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09D" w:rsidRPr="008D54E6" w:rsidRDefault="00E1009D" w:rsidP="0090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ДТП с участием детей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1418</w:t>
            </w:r>
          </w:p>
        </w:tc>
      </w:tr>
      <w:tr w:rsidR="00E1009D" w:rsidRPr="008D54E6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09D" w:rsidRPr="008D54E6" w:rsidRDefault="00E1009D" w:rsidP="00E10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из них:  погибло,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</w:t>
            </w:r>
          </w:p>
        </w:tc>
      </w:tr>
      <w:tr w:rsidR="00E1009D" w:rsidRPr="008D54E6" w:rsidTr="00E1009D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009D" w:rsidRPr="008D54E6" w:rsidRDefault="00E1009D" w:rsidP="00E10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ранено,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09D" w:rsidRPr="008D54E6" w:rsidRDefault="00E1009D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1656</w:t>
            </w:r>
          </w:p>
        </w:tc>
      </w:tr>
    </w:tbl>
    <w:p w:rsidR="00A56A46" w:rsidRPr="008D54E6" w:rsidRDefault="002A4BCD" w:rsidP="00A4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Легковые автомобили индивидуальных владельцев</w:t>
      </w:r>
    </w:p>
    <w:p w:rsidR="00A40836" w:rsidRDefault="00A40836" w:rsidP="00A4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BCD" w:rsidRPr="008D54E6" w:rsidRDefault="004A451B" w:rsidP="00A4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 на 01</w:t>
      </w:r>
      <w:r w:rsidR="0022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22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2019г. </w:t>
      </w:r>
      <w:r w:rsidR="002A4BCD"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республике имелось</w:t>
      </w:r>
      <w:r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989</w:t>
      </w:r>
      <w:r w:rsidR="0022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,9</w:t>
      </w:r>
      <w:r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</w:t>
      </w:r>
      <w:r w:rsidR="00223BC5"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индивидуальных владельцев </w:t>
      </w:r>
      <w:r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легковых</w:t>
      </w:r>
      <w:r w:rsidR="0022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автомобилей</w:t>
      </w:r>
      <w:r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2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число </w:t>
      </w:r>
      <w:r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сравнению с 2017 годом увеличил</w:t>
      </w:r>
      <w:r w:rsidR="0022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сь 12,6 процент</w:t>
      </w:r>
      <w:r w:rsidR="0022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="002A4BCD" w:rsidRPr="008D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15BA" w:rsidRPr="008D54E6" w:rsidRDefault="004F28C3" w:rsidP="000C6E06">
      <w:pPr>
        <w:spacing w:before="240" w:after="12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Kyrghyz Times" w:eastAsia="Times New Roman" w:hAnsi="Kyrghyz Times" w:cs="Times New Roman"/>
          <w:b/>
          <w:lang w:eastAsia="ru-RU"/>
        </w:rPr>
        <w:t xml:space="preserve">Таблица 6. </w:t>
      </w:r>
      <w:r w:rsidR="006D0479">
        <w:rPr>
          <w:rFonts w:ascii="Kyrghyz Times" w:eastAsia="Times New Roman" w:hAnsi="Kyrghyz Times" w:cs="Times New Roman"/>
          <w:b/>
          <w:lang w:eastAsia="ru-RU"/>
        </w:rPr>
        <w:t>Количество л</w:t>
      </w:r>
      <w:r>
        <w:rPr>
          <w:rFonts w:ascii="Kyrghyz Times" w:eastAsia="Times New Roman" w:hAnsi="Kyrghyz Times" w:cs="Times New Roman"/>
          <w:b/>
          <w:lang w:eastAsia="ru-RU"/>
        </w:rPr>
        <w:t>егковы</w:t>
      </w:r>
      <w:r w:rsidR="006D0479">
        <w:rPr>
          <w:rFonts w:ascii="Kyrghyz Times" w:eastAsia="Times New Roman" w:hAnsi="Kyrghyz Times" w:cs="Times New Roman"/>
          <w:b/>
          <w:lang w:eastAsia="ru-RU"/>
        </w:rPr>
        <w:t>х</w:t>
      </w:r>
      <w:r>
        <w:rPr>
          <w:rFonts w:ascii="Kyrghyz Times" w:eastAsia="Times New Roman" w:hAnsi="Kyrghyz Times" w:cs="Times New Roman"/>
          <w:b/>
          <w:lang w:eastAsia="ru-RU"/>
        </w:rPr>
        <w:t xml:space="preserve"> автомобил</w:t>
      </w:r>
      <w:r w:rsidR="006D0479">
        <w:rPr>
          <w:rFonts w:ascii="Kyrghyz Times" w:eastAsia="Times New Roman" w:hAnsi="Kyrghyz Times" w:cs="Times New Roman"/>
          <w:b/>
          <w:lang w:eastAsia="ru-RU"/>
        </w:rPr>
        <w:t>ей</w:t>
      </w:r>
      <w:r>
        <w:rPr>
          <w:rFonts w:ascii="Kyrghyz Times" w:eastAsia="Times New Roman" w:hAnsi="Kyrghyz Times" w:cs="Times New Roman"/>
          <w:b/>
          <w:lang w:eastAsia="ru-RU"/>
        </w:rPr>
        <w:t xml:space="preserve"> по регионам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402"/>
        <w:gridCol w:w="1383"/>
        <w:gridCol w:w="1275"/>
        <w:gridCol w:w="1418"/>
      </w:tblGrid>
      <w:tr w:rsidR="003F2779" w:rsidRPr="008D54E6" w:rsidTr="004F28C3">
        <w:trPr>
          <w:trHeight w:val="360"/>
        </w:trPr>
        <w:tc>
          <w:tcPr>
            <w:tcW w:w="5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2779" w:rsidRPr="008D54E6" w:rsidRDefault="003F2779" w:rsidP="004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F2779" w:rsidRPr="008D54E6" w:rsidRDefault="003F2779" w:rsidP="003F27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2779" w:rsidRPr="008D54E6" w:rsidRDefault="003F2779" w:rsidP="003F27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2779" w:rsidRPr="008D54E6" w:rsidRDefault="003F2779" w:rsidP="003F27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2018 в процентах </w:t>
            </w:r>
          </w:p>
          <w:p w:rsidR="003F2779" w:rsidRPr="008D54E6" w:rsidRDefault="003F2779" w:rsidP="003F27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 2017г.</w:t>
            </w:r>
          </w:p>
        </w:tc>
      </w:tr>
      <w:tr w:rsidR="003F2779" w:rsidRPr="008D54E6" w:rsidTr="004F28C3">
        <w:trPr>
          <w:trHeight w:val="24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79" w:rsidRPr="008D54E6" w:rsidRDefault="003F2779" w:rsidP="003F2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Кыргызская Республика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779" w:rsidRPr="008D54E6" w:rsidRDefault="003F2779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894,9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79" w:rsidRPr="008D54E6" w:rsidRDefault="003F2779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989,9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4F28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110,6</w:t>
            </w:r>
          </w:p>
        </w:tc>
      </w:tr>
      <w:tr w:rsidR="003F2779" w:rsidRPr="008D54E6" w:rsidTr="003F2779">
        <w:trPr>
          <w:trHeight w:val="18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779" w:rsidRPr="008D54E6" w:rsidRDefault="003F2779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F2779" w:rsidRPr="008D54E6" w:rsidTr="003F2779">
        <w:trPr>
          <w:trHeight w:val="18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779" w:rsidRPr="008D54E6" w:rsidRDefault="003F2779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Баткенская область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117,0</w:t>
            </w:r>
          </w:p>
        </w:tc>
      </w:tr>
      <w:tr w:rsidR="003F2779" w:rsidRPr="008D54E6" w:rsidTr="003F2779">
        <w:trPr>
          <w:trHeight w:val="18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779" w:rsidRPr="008D54E6" w:rsidRDefault="003F2779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Джалал-Абадская область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132,9</w:t>
            </w:r>
          </w:p>
        </w:tc>
      </w:tr>
      <w:tr w:rsidR="003F2779" w:rsidRPr="008D54E6" w:rsidTr="003F2779">
        <w:trPr>
          <w:trHeight w:val="25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Иссык-Кульская область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134,3</w:t>
            </w:r>
          </w:p>
        </w:tc>
      </w:tr>
      <w:tr w:rsidR="003F2779" w:rsidRPr="008D54E6" w:rsidTr="003F2779">
        <w:trPr>
          <w:trHeight w:val="25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779" w:rsidRPr="008D54E6" w:rsidRDefault="003F2779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Нарынская область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156,4</w:t>
            </w:r>
          </w:p>
        </w:tc>
      </w:tr>
      <w:tr w:rsidR="003F2779" w:rsidRPr="008D54E6" w:rsidTr="003F2779">
        <w:trPr>
          <w:trHeight w:val="25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779" w:rsidRPr="008D54E6" w:rsidRDefault="003F2779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Ошская область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116,5</w:t>
            </w:r>
          </w:p>
        </w:tc>
      </w:tr>
      <w:tr w:rsidR="003F2779" w:rsidRPr="008D54E6" w:rsidTr="003F2779">
        <w:trPr>
          <w:trHeight w:val="25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779" w:rsidRPr="008D54E6" w:rsidRDefault="003F2779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Таласская область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147,4</w:t>
            </w:r>
          </w:p>
        </w:tc>
      </w:tr>
      <w:tr w:rsidR="003F2779" w:rsidRPr="008D54E6" w:rsidTr="003F2779">
        <w:trPr>
          <w:trHeight w:val="25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2779" w:rsidRPr="008D54E6" w:rsidRDefault="003F2779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Чуйская область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111,1</w:t>
            </w:r>
          </w:p>
        </w:tc>
      </w:tr>
      <w:tr w:rsidR="003F2779" w:rsidRPr="008D54E6" w:rsidTr="003F2779">
        <w:trPr>
          <w:trHeight w:val="259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2779" w:rsidRPr="008D54E6" w:rsidRDefault="003F2779" w:rsidP="004F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 Бишкек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340,4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331,5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94,4</w:t>
            </w:r>
          </w:p>
        </w:tc>
      </w:tr>
      <w:tr w:rsidR="003F2779" w:rsidRPr="008D54E6" w:rsidTr="003F2779">
        <w:trPr>
          <w:trHeight w:val="259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779" w:rsidRPr="008D54E6" w:rsidRDefault="003F2779" w:rsidP="003F2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4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 Ош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2779" w:rsidRPr="008D54E6" w:rsidRDefault="003F2779" w:rsidP="003F27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5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106,9</w:t>
            </w:r>
          </w:p>
        </w:tc>
      </w:tr>
    </w:tbl>
    <w:p w:rsidR="00844003" w:rsidRDefault="00844003" w:rsidP="0084400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1000</w:t>
      </w:r>
      <w:r w:rsid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республики приходилось 1</w:t>
      </w:r>
      <w:r w:rsidR="00FE2600"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</w:t>
      </w:r>
      <w:r w:rsid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</w:t>
      </w:r>
      <w:r w:rsid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</w:t>
      </w:r>
      <w:r w:rsid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личной собственности. По обеспеченности индивидуальными легковыми автомо</w:t>
      </w:r>
      <w:r w:rsidR="00815462"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билями ведущее место занимает г. 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Бишкек (314 автомобилей на 1000 </w:t>
      </w:r>
      <w:r w:rsid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населения), г. Ош (22</w:t>
      </w:r>
      <w:r w:rsidR="00FE2600"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автомобилей) и Чуйская область (25</w:t>
      </w:r>
      <w:r w:rsidR="00FE2600"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</w:t>
      </w:r>
      <w:r w:rsid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1000 человек населения</w:t>
      </w:r>
      <w:r w:rsidRPr="00A408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3A88" w:rsidRDefault="00993A88" w:rsidP="0084400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3A88" w:rsidSect="00821E2F">
      <w:footerReference w:type="default" r:id="rId10"/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7B" w:rsidRDefault="00492E7B" w:rsidP="00A26644">
      <w:pPr>
        <w:spacing w:after="0" w:line="240" w:lineRule="auto"/>
      </w:pPr>
      <w:r>
        <w:separator/>
      </w:r>
    </w:p>
  </w:endnote>
  <w:endnote w:type="continuationSeparator" w:id="0">
    <w:p w:rsidR="00492E7B" w:rsidRDefault="00492E7B" w:rsidP="00A2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617738"/>
      <w:docPartObj>
        <w:docPartGallery w:val="Page Numbers (Bottom of Page)"/>
        <w:docPartUnique/>
      </w:docPartObj>
    </w:sdtPr>
    <w:sdtEndPr/>
    <w:sdtContent>
      <w:p w:rsidR="009C229D" w:rsidRDefault="009C229D" w:rsidP="00A2664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D4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7B" w:rsidRDefault="00492E7B" w:rsidP="00A26644">
      <w:pPr>
        <w:spacing w:after="0" w:line="240" w:lineRule="auto"/>
      </w:pPr>
      <w:r>
        <w:separator/>
      </w:r>
    </w:p>
  </w:footnote>
  <w:footnote w:type="continuationSeparator" w:id="0">
    <w:p w:rsidR="00492E7B" w:rsidRDefault="00492E7B" w:rsidP="00A26644">
      <w:pPr>
        <w:spacing w:after="0" w:line="240" w:lineRule="auto"/>
      </w:pPr>
      <w:r>
        <w:continuationSeparator/>
      </w:r>
    </w:p>
  </w:footnote>
  <w:footnote w:id="1">
    <w:p w:rsidR="009C229D" w:rsidRPr="00A65D9C" w:rsidRDefault="009C229D" w:rsidP="007A2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f4"/>
        </w:rPr>
        <w:footnoteRef/>
      </w:r>
      <w:r>
        <w:t xml:space="preserve"> </w:t>
      </w:r>
      <w:r w:rsidRPr="00A65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Перевозки грузов</w:t>
      </w:r>
      <w:r w:rsidRPr="00A65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объем грузов в тоннах, перевезенных всеми видами транспортных средств страны. По всем видам транспорта, кроме железнодорожного, учет перевезенных грузов осуществляется по моменту прибытия</w:t>
      </w:r>
      <w:r w:rsidR="00A65D9C" w:rsidRPr="00A65D9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5D9C" w:rsidRPr="00A65D9C">
        <w:rPr>
          <w:rFonts w:ascii="Times New Roman" w:hAnsi="Times New Roman" w:cs="Times New Roman"/>
          <w:sz w:val="20"/>
          <w:szCs w:val="20"/>
        </w:rPr>
        <w:t xml:space="preserve"> Для отдельных предприятий транспорта для характеристики всего объема работы применяется показатель «перевезено (перевозка) грузов», который определяется как сумма отправленных грузов и принятых грузов от других предприятий транспорта для перевозки</w:t>
      </w:r>
      <w:r w:rsidRPr="00A65D9C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железнодорожном – объем перевезенных грузов учитывается по моменту отправления. Моментом учета отправления груза считается момент принятия груза к перевозке.</w:t>
      </w:r>
    </w:p>
    <w:p w:rsidR="009C229D" w:rsidRDefault="009C229D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388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054F"/>
    <w:multiLevelType w:val="hybridMultilevel"/>
    <w:tmpl w:val="970C3F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C0F4A68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60699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77C54"/>
    <w:multiLevelType w:val="hybridMultilevel"/>
    <w:tmpl w:val="0494EF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2DB3763"/>
    <w:multiLevelType w:val="multilevel"/>
    <w:tmpl w:val="08F2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02461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642065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287AFD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C5144"/>
    <w:multiLevelType w:val="hybridMultilevel"/>
    <w:tmpl w:val="73863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B0B51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801EA2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C1"/>
    <w:rsid w:val="00025AE2"/>
    <w:rsid w:val="000270B6"/>
    <w:rsid w:val="00032F1E"/>
    <w:rsid w:val="000428E8"/>
    <w:rsid w:val="00090604"/>
    <w:rsid w:val="00095EB5"/>
    <w:rsid w:val="000B58EA"/>
    <w:rsid w:val="000C0EFF"/>
    <w:rsid w:val="000C6E06"/>
    <w:rsid w:val="000F5682"/>
    <w:rsid w:val="001001CE"/>
    <w:rsid w:val="00104734"/>
    <w:rsid w:val="00107854"/>
    <w:rsid w:val="00145113"/>
    <w:rsid w:val="0015419C"/>
    <w:rsid w:val="001649D4"/>
    <w:rsid w:val="00173E12"/>
    <w:rsid w:val="001C1D31"/>
    <w:rsid w:val="001E62D0"/>
    <w:rsid w:val="00223BC5"/>
    <w:rsid w:val="00243C73"/>
    <w:rsid w:val="00281D96"/>
    <w:rsid w:val="00291C58"/>
    <w:rsid w:val="002A4BCD"/>
    <w:rsid w:val="002D7CC5"/>
    <w:rsid w:val="002E221E"/>
    <w:rsid w:val="002E2DEA"/>
    <w:rsid w:val="0031690F"/>
    <w:rsid w:val="003365B0"/>
    <w:rsid w:val="00360F1E"/>
    <w:rsid w:val="0036399F"/>
    <w:rsid w:val="00387C89"/>
    <w:rsid w:val="00394099"/>
    <w:rsid w:val="003A4F8A"/>
    <w:rsid w:val="003A6D7C"/>
    <w:rsid w:val="003F2779"/>
    <w:rsid w:val="00436204"/>
    <w:rsid w:val="004363AF"/>
    <w:rsid w:val="00443E03"/>
    <w:rsid w:val="00492E7B"/>
    <w:rsid w:val="004A451B"/>
    <w:rsid w:val="004B002A"/>
    <w:rsid w:val="004B309A"/>
    <w:rsid w:val="004B5333"/>
    <w:rsid w:val="004E2900"/>
    <w:rsid w:val="004E4D46"/>
    <w:rsid w:val="004F28C3"/>
    <w:rsid w:val="005067DA"/>
    <w:rsid w:val="0051167A"/>
    <w:rsid w:val="00544C25"/>
    <w:rsid w:val="00562103"/>
    <w:rsid w:val="00564CBC"/>
    <w:rsid w:val="005A192C"/>
    <w:rsid w:val="005A4CC5"/>
    <w:rsid w:val="005A5B8D"/>
    <w:rsid w:val="005B53A0"/>
    <w:rsid w:val="00634E07"/>
    <w:rsid w:val="0069544C"/>
    <w:rsid w:val="006D0479"/>
    <w:rsid w:val="006D0C8C"/>
    <w:rsid w:val="006F4D37"/>
    <w:rsid w:val="00714791"/>
    <w:rsid w:val="00717D4B"/>
    <w:rsid w:val="00736671"/>
    <w:rsid w:val="0073793C"/>
    <w:rsid w:val="0078131B"/>
    <w:rsid w:val="00784A4D"/>
    <w:rsid w:val="00787A2B"/>
    <w:rsid w:val="007A2222"/>
    <w:rsid w:val="007C6FF8"/>
    <w:rsid w:val="007F43C8"/>
    <w:rsid w:val="00811B77"/>
    <w:rsid w:val="00814FCE"/>
    <w:rsid w:val="00815462"/>
    <w:rsid w:val="00821E2F"/>
    <w:rsid w:val="00825A05"/>
    <w:rsid w:val="00844003"/>
    <w:rsid w:val="008C2A52"/>
    <w:rsid w:val="008D0EFE"/>
    <w:rsid w:val="008D54E6"/>
    <w:rsid w:val="008E07C2"/>
    <w:rsid w:val="008E0A01"/>
    <w:rsid w:val="0090532B"/>
    <w:rsid w:val="00923C00"/>
    <w:rsid w:val="0092631D"/>
    <w:rsid w:val="009369F5"/>
    <w:rsid w:val="00960D3B"/>
    <w:rsid w:val="009845D6"/>
    <w:rsid w:val="00985DAB"/>
    <w:rsid w:val="00993A88"/>
    <w:rsid w:val="009C229D"/>
    <w:rsid w:val="009D08F7"/>
    <w:rsid w:val="009F15BA"/>
    <w:rsid w:val="00A14B6A"/>
    <w:rsid w:val="00A26644"/>
    <w:rsid w:val="00A26721"/>
    <w:rsid w:val="00A3200B"/>
    <w:rsid w:val="00A40836"/>
    <w:rsid w:val="00A56A46"/>
    <w:rsid w:val="00A60C06"/>
    <w:rsid w:val="00A65D9C"/>
    <w:rsid w:val="00A741A8"/>
    <w:rsid w:val="00A749FF"/>
    <w:rsid w:val="00A75B64"/>
    <w:rsid w:val="00A912AE"/>
    <w:rsid w:val="00B32F04"/>
    <w:rsid w:val="00B379DE"/>
    <w:rsid w:val="00B809B5"/>
    <w:rsid w:val="00B845D8"/>
    <w:rsid w:val="00B950F9"/>
    <w:rsid w:val="00BA61BB"/>
    <w:rsid w:val="00BD7194"/>
    <w:rsid w:val="00BF0EAB"/>
    <w:rsid w:val="00BF3132"/>
    <w:rsid w:val="00BF3A30"/>
    <w:rsid w:val="00BF620B"/>
    <w:rsid w:val="00C04280"/>
    <w:rsid w:val="00C10F7C"/>
    <w:rsid w:val="00C22C8B"/>
    <w:rsid w:val="00C64AD7"/>
    <w:rsid w:val="00C90529"/>
    <w:rsid w:val="00CC4D13"/>
    <w:rsid w:val="00CF51D4"/>
    <w:rsid w:val="00CF6989"/>
    <w:rsid w:val="00D147A7"/>
    <w:rsid w:val="00D35DA7"/>
    <w:rsid w:val="00D60E69"/>
    <w:rsid w:val="00D615A0"/>
    <w:rsid w:val="00D939F1"/>
    <w:rsid w:val="00E035F1"/>
    <w:rsid w:val="00E1009D"/>
    <w:rsid w:val="00E86117"/>
    <w:rsid w:val="00EB62C1"/>
    <w:rsid w:val="00EF22A3"/>
    <w:rsid w:val="00F07869"/>
    <w:rsid w:val="00F16AD6"/>
    <w:rsid w:val="00F36CE6"/>
    <w:rsid w:val="00F4343D"/>
    <w:rsid w:val="00F448B7"/>
    <w:rsid w:val="00F44A86"/>
    <w:rsid w:val="00F57091"/>
    <w:rsid w:val="00F5755B"/>
    <w:rsid w:val="00F7185A"/>
    <w:rsid w:val="00F85261"/>
    <w:rsid w:val="00F90117"/>
    <w:rsid w:val="00FB60D0"/>
    <w:rsid w:val="00FB75BB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AAF32-5E33-4C41-841D-D7C1AAC1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E0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C6E06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D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9369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69F5"/>
  </w:style>
  <w:style w:type="paragraph" w:styleId="a8">
    <w:name w:val="Body Text Indent"/>
    <w:basedOn w:val="a"/>
    <w:link w:val="a9"/>
    <w:uiPriority w:val="99"/>
    <w:semiHidden/>
    <w:unhideWhenUsed/>
    <w:rsid w:val="003169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1690F"/>
  </w:style>
  <w:style w:type="paragraph" w:styleId="3">
    <w:name w:val="Body Text Indent 3"/>
    <w:basedOn w:val="a"/>
    <w:link w:val="30"/>
    <w:uiPriority w:val="99"/>
    <w:semiHidden/>
    <w:unhideWhenUsed/>
    <w:rsid w:val="00B379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79DE"/>
    <w:rPr>
      <w:sz w:val="16"/>
      <w:szCs w:val="16"/>
    </w:rPr>
  </w:style>
  <w:style w:type="paragraph" w:styleId="aa">
    <w:name w:val="Normal (Web)"/>
    <w:basedOn w:val="a"/>
    <w:uiPriority w:val="99"/>
    <w:unhideWhenUsed/>
    <w:rsid w:val="0010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07854"/>
    <w:rPr>
      <w:b/>
      <w:bCs/>
    </w:rPr>
  </w:style>
  <w:style w:type="paragraph" w:customStyle="1" w:styleId="ac">
    <w:name w:val="Знак Знак"/>
    <w:basedOn w:val="a"/>
    <w:rsid w:val="00BA61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 Знак"/>
    <w:basedOn w:val="a"/>
    <w:rsid w:val="00E861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A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6644"/>
  </w:style>
  <w:style w:type="paragraph" w:styleId="af0">
    <w:name w:val="footer"/>
    <w:basedOn w:val="a"/>
    <w:link w:val="af1"/>
    <w:uiPriority w:val="99"/>
    <w:unhideWhenUsed/>
    <w:rsid w:val="00A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6644"/>
  </w:style>
  <w:style w:type="paragraph" w:styleId="af2">
    <w:name w:val="footnote text"/>
    <w:basedOn w:val="a"/>
    <w:link w:val="af3"/>
    <w:uiPriority w:val="99"/>
    <w:semiHidden/>
    <w:unhideWhenUsed/>
    <w:rsid w:val="007A222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A222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A2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0857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472198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566786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367342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231838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260783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670768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5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762016">
                  <w:marLeft w:val="0"/>
                  <w:marRight w:val="0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500881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37105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402584">
                  <w:marLeft w:val="0"/>
                  <w:marRight w:val="0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0180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760476815398074"/>
          <c:y val="0.17194435695538057"/>
          <c:w val="0.48047535927871077"/>
          <c:h val="0.7663048118985127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"/>
                  <c:y val="-8.333333333333332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aseline="0">
                        <a:latin typeface="Times New Roman" pitchFamily="18" charset="0"/>
                      </a:rPr>
                      <a:t>Чуйская область - 35%</a:t>
                    </a:r>
                    <a:endParaRPr lang="ru-RU"/>
                  </a:p>
                </c:rich>
              </c:tx>
              <c:spPr>
                <a:noFill/>
                <a:ln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209-41A8-808E-25DB92952BE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8336806200829231"/>
                  <c:y val="-1.1111111111111111E-3"/>
                </c:manualLayout>
              </c:layout>
              <c:tx>
                <c:rich>
                  <a:bodyPr/>
                  <a:lstStyle/>
                  <a:p>
                    <a:r>
                      <a:rPr lang="ru-RU" baseline="0">
                        <a:latin typeface="Times New Roman" pitchFamily="18" charset="0"/>
                      </a:rPr>
                      <a:t>г. Бишкек - 25%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209-41A8-808E-25DB92952BE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1666666666666664E-2"/>
                  <c:y val="-9.2592592592591737E-3"/>
                </c:manualLayout>
              </c:layout>
              <c:tx>
                <c:rich>
                  <a:bodyPr/>
                  <a:lstStyle/>
                  <a:p>
                    <a:r>
                      <a:rPr lang="ru-RU" baseline="0">
                        <a:latin typeface="Times New Roman" pitchFamily="18" charset="0"/>
                      </a:rPr>
                      <a:t>Иссык-Кульская область - 12%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209-41A8-808E-25DB92952BE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9444444444444445E-2"/>
                  <c:y val="-9.2592592592592587E-2"/>
                </c:manualLayout>
              </c:layout>
              <c:tx>
                <c:rich>
                  <a:bodyPr/>
                  <a:lstStyle/>
                  <a:p>
                    <a:r>
                      <a:rPr lang="ru-RU" baseline="0">
                        <a:latin typeface="Times New Roman" pitchFamily="18" charset="0"/>
                      </a:rPr>
                      <a:t>Джалал-Абадская область - 8%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209-41A8-808E-25DB92952BE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7777777777777779E-3"/>
                  <c:y val="-0.12962962962962962"/>
                </c:manualLayout>
              </c:layout>
              <c:tx>
                <c:rich>
                  <a:bodyPr/>
                  <a:lstStyle/>
                  <a:p>
                    <a:r>
                      <a:rPr lang="ru-RU" baseline="0">
                        <a:latin typeface="Times New Roman" pitchFamily="18" charset="0"/>
                      </a:rPr>
                      <a:t>Ошская область - 8%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209-41A8-808E-25DB92952BE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20833333333333334"/>
                  <c:y val="-1.8518518518518517E-2"/>
                </c:manualLayout>
              </c:layout>
              <c:tx>
                <c:rich>
                  <a:bodyPr/>
                  <a:lstStyle/>
                  <a:p>
                    <a:r>
                      <a:rPr lang="ru-RU" baseline="0">
                        <a:latin typeface="Times New Roman" pitchFamily="18" charset="0"/>
                      </a:rPr>
                      <a:t>Другие области  - 12%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209-41A8-808E-25DB92952BE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ln>
                <a:noFill/>
              </a:ln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Лист1!$A$19:$A$24</c:f>
              <c:strCache>
                <c:ptCount val="6"/>
                <c:pt idx="0">
                  <c:v>Чуйская область</c:v>
                </c:pt>
                <c:pt idx="1">
                  <c:v>г. Бишкек</c:v>
                </c:pt>
                <c:pt idx="2">
                  <c:v>Иссык-Кульская область</c:v>
                </c:pt>
                <c:pt idx="3">
                  <c:v>Джалал-Абадская область</c:v>
                </c:pt>
                <c:pt idx="4">
                  <c:v>Ошская область</c:v>
                </c:pt>
                <c:pt idx="5">
                  <c:v>Другие области</c:v>
                </c:pt>
              </c:strCache>
            </c:strRef>
          </c:cat>
          <c:val>
            <c:numRef>
              <c:f>Лист1!$B$19:$B$24</c:f>
              <c:numCache>
                <c:formatCode>0.0</c:formatCode>
                <c:ptCount val="6"/>
                <c:pt idx="0">
                  <c:v>34.747245959023992</c:v>
                </c:pt>
                <c:pt idx="1">
                  <c:v>25.421660479284885</c:v>
                </c:pt>
                <c:pt idx="2">
                  <c:v>12.36426620478316</c:v>
                </c:pt>
                <c:pt idx="3">
                  <c:v>7.6925406217258869</c:v>
                </c:pt>
                <c:pt idx="4">
                  <c:v>7.7285748027204306</c:v>
                </c:pt>
                <c:pt idx="5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209-41A8-808E-25DB92952B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060724662898984"/>
          <c:y val="0.22196004001128525"/>
          <c:w val="0.44485366219689182"/>
          <c:h val="0.7136498328588405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6.689462606361044E-3"/>
                  <c:y val="-0.2614447107155084"/>
                </c:manualLayout>
              </c:layout>
              <c:tx>
                <c:rich>
                  <a:bodyPr/>
                  <a:lstStyle/>
                  <a:p>
                    <a:r>
                      <a:rPr lang="ru-RU" baseline="0">
                        <a:latin typeface="Times New Roman" pitchFamily="18" charset="0"/>
                      </a:rPr>
                      <a:t>г. Бишкек - 59%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97B-4292-A07A-C11635FC78C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01582148809186E-2"/>
                  <c:y val="7.5304540420819494E-2"/>
                </c:manualLayout>
              </c:layout>
              <c:tx>
                <c:rich>
                  <a:bodyPr/>
                  <a:lstStyle/>
                  <a:p>
                    <a:r>
                      <a:rPr lang="ru-RU" baseline="0">
                        <a:latin typeface="Times New Roman" pitchFamily="18" charset="0"/>
                      </a:rPr>
                      <a:t>Чуйская область - 17%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97B-4292-A07A-C11635FC78C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1007910744045923E-2"/>
                  <c:y val="-6.6445182724252497E-2"/>
                </c:manualLayout>
              </c:layout>
              <c:tx>
                <c:rich>
                  <a:bodyPr/>
                  <a:lstStyle/>
                  <a:p>
                    <a:r>
                      <a:rPr lang="ru-RU" baseline="0">
                        <a:latin typeface="Times New Roman" pitchFamily="18" charset="0"/>
                      </a:rPr>
                      <a:t>Другие области - 8%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97B-4292-A07A-C11635FC78C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4104646621747219"/>
                  <c:y val="-7.5304658578915426E-2"/>
                </c:manualLayout>
              </c:layout>
              <c:tx>
                <c:rich>
                  <a:bodyPr/>
                  <a:lstStyle/>
                  <a:p>
                    <a:r>
                      <a:rPr lang="ru-RU" baseline="0">
                        <a:latin typeface="Times New Roman" pitchFamily="18" charset="0"/>
                      </a:rPr>
                      <a:t>Иссык-Кульская область - 7%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97B-4292-A07A-C11635FC78C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9244248213198541E-2"/>
                  <c:y val="-4.8467003513811585E-2"/>
                </c:manualLayout>
              </c:layout>
              <c:tx>
                <c:rich>
                  <a:bodyPr/>
                  <a:lstStyle/>
                  <a:p>
                    <a:r>
                      <a:rPr lang="ru-RU" baseline="0">
                        <a:latin typeface="Times New Roman" pitchFamily="18" charset="0"/>
                      </a:rPr>
                      <a:t>Джалал-Абадская область - 5%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97B-4292-A07A-C11635FC78C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7055832109730329"/>
                  <c:y val="-7.383279044516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Ошская область-  4%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97B-4292-A07A-C11635FC78C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[График.xlsx]Лист2!$A$19:$A$24</c:f>
              <c:strCache>
                <c:ptCount val="6"/>
                <c:pt idx="0">
                  <c:v>г. Бишкек</c:v>
                </c:pt>
                <c:pt idx="1">
                  <c:v>Чуйская область</c:v>
                </c:pt>
                <c:pt idx="2">
                  <c:v>Другие области</c:v>
                </c:pt>
                <c:pt idx="3">
                  <c:v>Иссык-Кульская область</c:v>
                </c:pt>
                <c:pt idx="4">
                  <c:v>Джалал-Абадская область</c:v>
                </c:pt>
                <c:pt idx="5">
                  <c:v>Ошская область</c:v>
                </c:pt>
              </c:strCache>
            </c:strRef>
          </c:cat>
          <c:val>
            <c:numRef>
              <c:f>[График.xlsx]Лист2!$B$19:$B$24</c:f>
              <c:numCache>
                <c:formatCode>0.0</c:formatCode>
                <c:ptCount val="6"/>
                <c:pt idx="0">
                  <c:v>59.217097318497835</c:v>
                </c:pt>
                <c:pt idx="1">
                  <c:v>17.334243637608687</c:v>
                </c:pt>
                <c:pt idx="2">
                  <c:v>8</c:v>
                </c:pt>
                <c:pt idx="3">
                  <c:v>7.3706353062743339</c:v>
                </c:pt>
                <c:pt idx="4">
                  <c:v>4.5689347048037687</c:v>
                </c:pt>
                <c:pt idx="5" formatCode="General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97B-4292-A07A-C11635FC7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822E-C691-4438-81FE-4502C1D5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Кыдыралиев Медербек Сапарбекович</dc:creator>
  <cp:lastModifiedBy>Tabdyldaeva</cp:lastModifiedBy>
  <cp:revision>24</cp:revision>
  <cp:lastPrinted>2019-05-06T09:45:00Z</cp:lastPrinted>
  <dcterms:created xsi:type="dcterms:W3CDTF">2019-05-02T04:00:00Z</dcterms:created>
  <dcterms:modified xsi:type="dcterms:W3CDTF">2019-05-16T03:03:00Z</dcterms:modified>
</cp:coreProperties>
</file>